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EBB" w:rsidRDefault="00853EBB" w:rsidP="00F87470">
      <w:pPr>
        <w:pStyle w:val="Nadpis1"/>
      </w:pPr>
      <w:r>
        <w:tab/>
      </w:r>
      <w:r>
        <w:tab/>
      </w:r>
      <w:r>
        <w:tab/>
      </w:r>
      <w:r>
        <w:tab/>
      </w:r>
      <w:r>
        <w:tab/>
      </w:r>
      <w:r>
        <w:tab/>
      </w:r>
      <w:r>
        <w:tab/>
      </w:r>
      <w:r>
        <w:tab/>
      </w:r>
      <w:r>
        <w:tab/>
      </w:r>
      <w:r>
        <w:tab/>
      </w:r>
    </w:p>
    <w:p w:rsidR="00CF740C" w:rsidRPr="00F87470" w:rsidRDefault="00CF740C" w:rsidP="00F87470">
      <w:pPr>
        <w:pStyle w:val="Nadpis1"/>
      </w:pPr>
      <w:bookmarkStart w:id="0" w:name="_Toc450642120"/>
      <w:r w:rsidRPr="00CF740C">
        <w:t xml:space="preserve">ENERGO tiskové formuláře </w:t>
      </w:r>
      <w:r w:rsidR="00450742">
        <w:t>dle vyhlášky 70/2016</w:t>
      </w:r>
      <w:bookmarkEnd w:id="0"/>
    </w:p>
    <w:p w:rsidR="00F87470" w:rsidRDefault="00D03BC8" w:rsidP="00D03BC8">
      <w:pPr>
        <w:pStyle w:val="Bezmezer"/>
        <w:jc w:val="right"/>
      </w:pPr>
      <w:r>
        <w:t xml:space="preserve">Zpracoval: Luděk </w:t>
      </w:r>
      <w:proofErr w:type="spellStart"/>
      <w:r>
        <w:t>Kravar</w:t>
      </w:r>
      <w:proofErr w:type="spellEnd"/>
    </w:p>
    <w:p w:rsidR="00F87470" w:rsidRDefault="00D03BC8" w:rsidP="00D03BC8">
      <w:pPr>
        <w:pStyle w:val="Bezmezer"/>
        <w:jc w:val="right"/>
      </w:pPr>
      <w:r>
        <w:t>Dne:</w:t>
      </w:r>
      <w:proofErr w:type="gramStart"/>
      <w:r>
        <w:t>10.5.2016</w:t>
      </w:r>
      <w:proofErr w:type="gramEnd"/>
    </w:p>
    <w:sdt>
      <w:sdtPr>
        <w:rPr>
          <w:b w:val="0"/>
          <w:bCs w:val="0"/>
          <w:caps w:val="0"/>
          <w:color w:val="auto"/>
          <w:spacing w:val="0"/>
          <w:sz w:val="20"/>
          <w:szCs w:val="20"/>
          <w:lang w:bidi="ar-SA"/>
        </w:rPr>
        <w:id w:val="-883492835"/>
        <w:docPartObj>
          <w:docPartGallery w:val="Table of Contents"/>
          <w:docPartUnique/>
        </w:docPartObj>
      </w:sdtPr>
      <w:sdtEndPr/>
      <w:sdtContent>
        <w:p w:rsidR="00450742" w:rsidRDefault="00450742">
          <w:pPr>
            <w:pStyle w:val="Nadpisobsahu"/>
          </w:pPr>
          <w:r>
            <w:t>Obsah</w:t>
          </w:r>
        </w:p>
        <w:p w:rsidR="0055792A" w:rsidRDefault="00450742">
          <w:pPr>
            <w:pStyle w:val="Obsah1"/>
            <w:tabs>
              <w:tab w:val="right" w:leader="dot" w:pos="9062"/>
            </w:tabs>
            <w:rPr>
              <w:noProof/>
              <w:sz w:val="22"/>
              <w:szCs w:val="22"/>
            </w:rPr>
          </w:pPr>
          <w:r>
            <w:fldChar w:fldCharType="begin"/>
          </w:r>
          <w:r>
            <w:instrText xml:space="preserve"> TOC \o "1-3" \h \z \u </w:instrText>
          </w:r>
          <w:r>
            <w:fldChar w:fldCharType="separate"/>
          </w:r>
          <w:hyperlink w:anchor="_Toc450642120" w:history="1">
            <w:r w:rsidR="0055792A" w:rsidRPr="00002C92">
              <w:rPr>
                <w:rStyle w:val="Hypertextovodkaz"/>
                <w:noProof/>
              </w:rPr>
              <w:t>ENERGO tiskové formuláře dle vyhlášky 70/2016</w:t>
            </w:r>
            <w:r w:rsidR="0055792A">
              <w:rPr>
                <w:noProof/>
                <w:webHidden/>
              </w:rPr>
              <w:tab/>
            </w:r>
            <w:r w:rsidR="0055792A">
              <w:rPr>
                <w:noProof/>
                <w:webHidden/>
              </w:rPr>
              <w:fldChar w:fldCharType="begin"/>
            </w:r>
            <w:r w:rsidR="0055792A">
              <w:rPr>
                <w:noProof/>
                <w:webHidden/>
              </w:rPr>
              <w:instrText xml:space="preserve"> PAGEREF _Toc450642120 \h </w:instrText>
            </w:r>
            <w:r w:rsidR="0055792A">
              <w:rPr>
                <w:noProof/>
                <w:webHidden/>
              </w:rPr>
            </w:r>
            <w:r w:rsidR="0055792A">
              <w:rPr>
                <w:noProof/>
                <w:webHidden/>
              </w:rPr>
              <w:fldChar w:fldCharType="separate"/>
            </w:r>
            <w:r w:rsidR="0055792A">
              <w:rPr>
                <w:noProof/>
                <w:webHidden/>
              </w:rPr>
              <w:t>1</w:t>
            </w:r>
            <w:r w:rsidR="0055792A">
              <w:rPr>
                <w:noProof/>
                <w:webHidden/>
              </w:rPr>
              <w:fldChar w:fldCharType="end"/>
            </w:r>
          </w:hyperlink>
        </w:p>
        <w:p w:rsidR="0055792A" w:rsidRDefault="00B806A5">
          <w:pPr>
            <w:pStyle w:val="Obsah2"/>
            <w:tabs>
              <w:tab w:val="right" w:leader="dot" w:pos="9062"/>
            </w:tabs>
            <w:rPr>
              <w:noProof/>
              <w:sz w:val="22"/>
              <w:szCs w:val="22"/>
            </w:rPr>
          </w:pPr>
          <w:hyperlink w:anchor="_Toc450642121" w:history="1">
            <w:r w:rsidR="0055792A" w:rsidRPr="00002C92">
              <w:rPr>
                <w:rStyle w:val="Hypertextovodkaz"/>
                <w:noProof/>
              </w:rPr>
              <w:t>Obecné</w:t>
            </w:r>
            <w:r w:rsidR="0055792A">
              <w:rPr>
                <w:noProof/>
                <w:webHidden/>
              </w:rPr>
              <w:tab/>
            </w:r>
            <w:r w:rsidR="0055792A">
              <w:rPr>
                <w:noProof/>
                <w:webHidden/>
              </w:rPr>
              <w:fldChar w:fldCharType="begin"/>
            </w:r>
            <w:r w:rsidR="0055792A">
              <w:rPr>
                <w:noProof/>
                <w:webHidden/>
              </w:rPr>
              <w:instrText xml:space="preserve"> PAGEREF _Toc450642121 \h </w:instrText>
            </w:r>
            <w:r w:rsidR="0055792A">
              <w:rPr>
                <w:noProof/>
                <w:webHidden/>
              </w:rPr>
            </w:r>
            <w:r w:rsidR="0055792A">
              <w:rPr>
                <w:noProof/>
                <w:webHidden/>
              </w:rPr>
              <w:fldChar w:fldCharType="separate"/>
            </w:r>
            <w:r w:rsidR="0055792A">
              <w:rPr>
                <w:noProof/>
                <w:webHidden/>
              </w:rPr>
              <w:t>2</w:t>
            </w:r>
            <w:r w:rsidR="0055792A">
              <w:rPr>
                <w:noProof/>
                <w:webHidden/>
              </w:rPr>
              <w:fldChar w:fldCharType="end"/>
            </w:r>
          </w:hyperlink>
        </w:p>
        <w:p w:rsidR="0055792A" w:rsidRDefault="00B806A5">
          <w:pPr>
            <w:pStyle w:val="Obsah2"/>
            <w:tabs>
              <w:tab w:val="right" w:leader="dot" w:pos="9062"/>
            </w:tabs>
            <w:rPr>
              <w:noProof/>
              <w:sz w:val="22"/>
              <w:szCs w:val="22"/>
            </w:rPr>
          </w:pPr>
          <w:hyperlink w:anchor="_Toc450642122" w:history="1">
            <w:r w:rsidR="0055792A" w:rsidRPr="00002C92">
              <w:rPr>
                <w:rStyle w:val="Hypertextovodkaz"/>
                <w:noProof/>
              </w:rPr>
              <w:t>Služba</w:t>
            </w:r>
            <w:r w:rsidR="0055792A">
              <w:rPr>
                <w:noProof/>
                <w:webHidden/>
              </w:rPr>
              <w:tab/>
            </w:r>
            <w:r w:rsidR="0055792A">
              <w:rPr>
                <w:noProof/>
                <w:webHidden/>
              </w:rPr>
              <w:fldChar w:fldCharType="begin"/>
            </w:r>
            <w:r w:rsidR="0055792A">
              <w:rPr>
                <w:noProof/>
                <w:webHidden/>
              </w:rPr>
              <w:instrText xml:space="preserve"> PAGEREF _Toc450642122 \h </w:instrText>
            </w:r>
            <w:r w:rsidR="0055792A">
              <w:rPr>
                <w:noProof/>
                <w:webHidden/>
              </w:rPr>
            </w:r>
            <w:r w:rsidR="0055792A">
              <w:rPr>
                <w:noProof/>
                <w:webHidden/>
              </w:rPr>
              <w:fldChar w:fldCharType="separate"/>
            </w:r>
            <w:r w:rsidR="0055792A">
              <w:rPr>
                <w:noProof/>
                <w:webHidden/>
              </w:rPr>
              <w:t>2</w:t>
            </w:r>
            <w:r w:rsidR="0055792A">
              <w:rPr>
                <w:noProof/>
                <w:webHidden/>
              </w:rPr>
              <w:fldChar w:fldCharType="end"/>
            </w:r>
          </w:hyperlink>
        </w:p>
        <w:p w:rsidR="0055792A" w:rsidRDefault="00B806A5">
          <w:pPr>
            <w:pStyle w:val="Obsah3"/>
            <w:tabs>
              <w:tab w:val="right" w:leader="dot" w:pos="9062"/>
            </w:tabs>
            <w:rPr>
              <w:noProof/>
              <w:sz w:val="22"/>
              <w:szCs w:val="22"/>
            </w:rPr>
          </w:pPr>
          <w:hyperlink w:anchor="_Toc450642123" w:history="1">
            <w:r w:rsidR="0055792A" w:rsidRPr="00002C92">
              <w:rPr>
                <w:rStyle w:val="Hypertextovodkaz"/>
                <w:noProof/>
              </w:rPr>
              <w:t>Produkt</w:t>
            </w:r>
            <w:r w:rsidR="0055792A">
              <w:rPr>
                <w:noProof/>
                <w:webHidden/>
              </w:rPr>
              <w:tab/>
            </w:r>
            <w:r w:rsidR="0055792A">
              <w:rPr>
                <w:noProof/>
                <w:webHidden/>
              </w:rPr>
              <w:fldChar w:fldCharType="begin"/>
            </w:r>
            <w:r w:rsidR="0055792A">
              <w:rPr>
                <w:noProof/>
                <w:webHidden/>
              </w:rPr>
              <w:instrText xml:space="preserve"> PAGEREF _Toc450642123 \h </w:instrText>
            </w:r>
            <w:r w:rsidR="0055792A">
              <w:rPr>
                <w:noProof/>
                <w:webHidden/>
              </w:rPr>
            </w:r>
            <w:r w:rsidR="0055792A">
              <w:rPr>
                <w:noProof/>
                <w:webHidden/>
              </w:rPr>
              <w:fldChar w:fldCharType="separate"/>
            </w:r>
            <w:r w:rsidR="0055792A">
              <w:rPr>
                <w:noProof/>
                <w:webHidden/>
              </w:rPr>
              <w:t>2</w:t>
            </w:r>
            <w:r w:rsidR="0055792A">
              <w:rPr>
                <w:noProof/>
                <w:webHidden/>
              </w:rPr>
              <w:fldChar w:fldCharType="end"/>
            </w:r>
          </w:hyperlink>
        </w:p>
        <w:p w:rsidR="0055792A" w:rsidRDefault="00B806A5">
          <w:pPr>
            <w:pStyle w:val="Obsah3"/>
            <w:tabs>
              <w:tab w:val="right" w:leader="dot" w:pos="9062"/>
            </w:tabs>
            <w:rPr>
              <w:noProof/>
              <w:sz w:val="22"/>
              <w:szCs w:val="22"/>
            </w:rPr>
          </w:pPr>
          <w:hyperlink w:anchor="_Toc450642124" w:history="1">
            <w:r w:rsidR="0055792A" w:rsidRPr="00002C92">
              <w:rPr>
                <w:rStyle w:val="Hypertextovodkaz"/>
                <w:noProof/>
              </w:rPr>
              <w:t>Distribuční sazba + jistič + kategorie zákazníka plynu</w:t>
            </w:r>
            <w:r w:rsidR="0055792A">
              <w:rPr>
                <w:noProof/>
                <w:webHidden/>
              </w:rPr>
              <w:tab/>
            </w:r>
            <w:r w:rsidR="0055792A">
              <w:rPr>
                <w:noProof/>
                <w:webHidden/>
              </w:rPr>
              <w:fldChar w:fldCharType="begin"/>
            </w:r>
            <w:r w:rsidR="0055792A">
              <w:rPr>
                <w:noProof/>
                <w:webHidden/>
              </w:rPr>
              <w:instrText xml:space="preserve"> PAGEREF _Toc450642124 \h </w:instrText>
            </w:r>
            <w:r w:rsidR="0055792A">
              <w:rPr>
                <w:noProof/>
                <w:webHidden/>
              </w:rPr>
            </w:r>
            <w:r w:rsidR="0055792A">
              <w:rPr>
                <w:noProof/>
                <w:webHidden/>
              </w:rPr>
              <w:fldChar w:fldCharType="separate"/>
            </w:r>
            <w:r w:rsidR="0055792A">
              <w:rPr>
                <w:noProof/>
                <w:webHidden/>
              </w:rPr>
              <w:t>3</w:t>
            </w:r>
            <w:r w:rsidR="0055792A">
              <w:rPr>
                <w:noProof/>
                <w:webHidden/>
              </w:rPr>
              <w:fldChar w:fldCharType="end"/>
            </w:r>
          </w:hyperlink>
        </w:p>
        <w:p w:rsidR="0055792A" w:rsidRDefault="00B806A5">
          <w:pPr>
            <w:pStyle w:val="Obsah3"/>
            <w:tabs>
              <w:tab w:val="right" w:leader="dot" w:pos="9062"/>
            </w:tabs>
            <w:rPr>
              <w:noProof/>
              <w:sz w:val="22"/>
              <w:szCs w:val="22"/>
            </w:rPr>
          </w:pPr>
          <w:hyperlink w:anchor="_Toc450642125" w:history="1">
            <w:r w:rsidR="0055792A" w:rsidRPr="00002C92">
              <w:rPr>
                <w:rStyle w:val="Hypertextovodkaz"/>
                <w:rFonts w:eastAsiaTheme="minorHAnsi"/>
                <w:noProof/>
              </w:rPr>
              <w:t>TDD</w:t>
            </w:r>
            <w:r w:rsidR="0055792A">
              <w:rPr>
                <w:noProof/>
                <w:webHidden/>
              </w:rPr>
              <w:tab/>
            </w:r>
            <w:r w:rsidR="0055792A">
              <w:rPr>
                <w:noProof/>
                <w:webHidden/>
              </w:rPr>
              <w:fldChar w:fldCharType="begin"/>
            </w:r>
            <w:r w:rsidR="0055792A">
              <w:rPr>
                <w:noProof/>
                <w:webHidden/>
              </w:rPr>
              <w:instrText xml:space="preserve"> PAGEREF _Toc450642125 \h </w:instrText>
            </w:r>
            <w:r w:rsidR="0055792A">
              <w:rPr>
                <w:noProof/>
                <w:webHidden/>
              </w:rPr>
            </w:r>
            <w:r w:rsidR="0055792A">
              <w:rPr>
                <w:noProof/>
                <w:webHidden/>
              </w:rPr>
              <w:fldChar w:fldCharType="separate"/>
            </w:r>
            <w:r w:rsidR="0055792A">
              <w:rPr>
                <w:noProof/>
                <w:webHidden/>
              </w:rPr>
              <w:t>4</w:t>
            </w:r>
            <w:r w:rsidR="0055792A">
              <w:rPr>
                <w:noProof/>
                <w:webHidden/>
              </w:rPr>
              <w:fldChar w:fldCharType="end"/>
            </w:r>
          </w:hyperlink>
        </w:p>
        <w:p w:rsidR="0055792A" w:rsidRDefault="00B806A5">
          <w:pPr>
            <w:pStyle w:val="Obsah2"/>
            <w:tabs>
              <w:tab w:val="right" w:leader="dot" w:pos="9062"/>
            </w:tabs>
            <w:rPr>
              <w:noProof/>
              <w:sz w:val="22"/>
              <w:szCs w:val="22"/>
            </w:rPr>
          </w:pPr>
          <w:hyperlink w:anchor="_Toc450642126" w:history="1">
            <w:r w:rsidR="0055792A" w:rsidRPr="00002C92">
              <w:rPr>
                <w:rStyle w:val="Hypertextovodkaz"/>
                <w:noProof/>
              </w:rPr>
              <w:t>Pojmenování sekcí</w:t>
            </w:r>
            <w:r w:rsidR="0055792A">
              <w:rPr>
                <w:noProof/>
                <w:webHidden/>
              </w:rPr>
              <w:tab/>
            </w:r>
            <w:r w:rsidR="0055792A">
              <w:rPr>
                <w:noProof/>
                <w:webHidden/>
              </w:rPr>
              <w:fldChar w:fldCharType="begin"/>
            </w:r>
            <w:r w:rsidR="0055792A">
              <w:rPr>
                <w:noProof/>
                <w:webHidden/>
              </w:rPr>
              <w:instrText xml:space="preserve"> PAGEREF _Toc450642126 \h </w:instrText>
            </w:r>
            <w:r w:rsidR="0055792A">
              <w:rPr>
                <w:noProof/>
                <w:webHidden/>
              </w:rPr>
            </w:r>
            <w:r w:rsidR="0055792A">
              <w:rPr>
                <w:noProof/>
                <w:webHidden/>
              </w:rPr>
              <w:fldChar w:fldCharType="separate"/>
            </w:r>
            <w:r w:rsidR="0055792A">
              <w:rPr>
                <w:noProof/>
                <w:webHidden/>
              </w:rPr>
              <w:t>4</w:t>
            </w:r>
            <w:r w:rsidR="0055792A">
              <w:rPr>
                <w:noProof/>
                <w:webHidden/>
              </w:rPr>
              <w:fldChar w:fldCharType="end"/>
            </w:r>
          </w:hyperlink>
        </w:p>
        <w:p w:rsidR="0055792A" w:rsidRDefault="00B806A5">
          <w:pPr>
            <w:pStyle w:val="Obsah3"/>
            <w:tabs>
              <w:tab w:val="right" w:leader="dot" w:pos="9062"/>
            </w:tabs>
            <w:rPr>
              <w:noProof/>
              <w:sz w:val="22"/>
              <w:szCs w:val="22"/>
            </w:rPr>
          </w:pPr>
          <w:hyperlink w:anchor="_Toc450642127" w:history="1">
            <w:r w:rsidR="0055792A" w:rsidRPr="00002C92">
              <w:rPr>
                <w:rStyle w:val="Hypertextovodkaz"/>
                <w:noProof/>
              </w:rPr>
              <w:t>Část A</w:t>
            </w:r>
            <w:r w:rsidR="0055792A">
              <w:rPr>
                <w:noProof/>
                <w:webHidden/>
              </w:rPr>
              <w:tab/>
            </w:r>
            <w:r w:rsidR="0055792A">
              <w:rPr>
                <w:noProof/>
                <w:webHidden/>
              </w:rPr>
              <w:fldChar w:fldCharType="begin"/>
            </w:r>
            <w:r w:rsidR="0055792A">
              <w:rPr>
                <w:noProof/>
                <w:webHidden/>
              </w:rPr>
              <w:instrText xml:space="preserve"> PAGEREF _Toc450642127 \h </w:instrText>
            </w:r>
            <w:r w:rsidR="0055792A">
              <w:rPr>
                <w:noProof/>
                <w:webHidden/>
              </w:rPr>
            </w:r>
            <w:r w:rsidR="0055792A">
              <w:rPr>
                <w:noProof/>
                <w:webHidden/>
              </w:rPr>
              <w:fldChar w:fldCharType="separate"/>
            </w:r>
            <w:r w:rsidR="0055792A">
              <w:rPr>
                <w:noProof/>
                <w:webHidden/>
              </w:rPr>
              <w:t>5</w:t>
            </w:r>
            <w:r w:rsidR="0055792A">
              <w:rPr>
                <w:noProof/>
                <w:webHidden/>
              </w:rPr>
              <w:fldChar w:fldCharType="end"/>
            </w:r>
          </w:hyperlink>
        </w:p>
        <w:p w:rsidR="0055792A" w:rsidRDefault="00B806A5">
          <w:pPr>
            <w:pStyle w:val="Obsah3"/>
            <w:tabs>
              <w:tab w:val="right" w:leader="dot" w:pos="9062"/>
            </w:tabs>
            <w:rPr>
              <w:noProof/>
              <w:sz w:val="22"/>
              <w:szCs w:val="22"/>
            </w:rPr>
          </w:pPr>
          <w:hyperlink w:anchor="_Toc450642128" w:history="1">
            <w:r w:rsidR="0055792A" w:rsidRPr="00002C92">
              <w:rPr>
                <w:rStyle w:val="Hypertextovodkaz"/>
                <w:noProof/>
              </w:rPr>
              <w:t>Část B</w:t>
            </w:r>
            <w:r w:rsidR="0055792A">
              <w:rPr>
                <w:noProof/>
                <w:webHidden/>
              </w:rPr>
              <w:tab/>
            </w:r>
            <w:r w:rsidR="0055792A">
              <w:rPr>
                <w:noProof/>
                <w:webHidden/>
              </w:rPr>
              <w:fldChar w:fldCharType="begin"/>
            </w:r>
            <w:r w:rsidR="0055792A">
              <w:rPr>
                <w:noProof/>
                <w:webHidden/>
              </w:rPr>
              <w:instrText xml:space="preserve"> PAGEREF _Toc450642128 \h </w:instrText>
            </w:r>
            <w:r w:rsidR="0055792A">
              <w:rPr>
                <w:noProof/>
                <w:webHidden/>
              </w:rPr>
            </w:r>
            <w:r w:rsidR="0055792A">
              <w:rPr>
                <w:noProof/>
                <w:webHidden/>
              </w:rPr>
              <w:fldChar w:fldCharType="separate"/>
            </w:r>
            <w:r w:rsidR="0055792A">
              <w:rPr>
                <w:noProof/>
                <w:webHidden/>
              </w:rPr>
              <w:t>5</w:t>
            </w:r>
            <w:r w:rsidR="0055792A">
              <w:rPr>
                <w:noProof/>
                <w:webHidden/>
              </w:rPr>
              <w:fldChar w:fldCharType="end"/>
            </w:r>
          </w:hyperlink>
        </w:p>
        <w:p w:rsidR="0055792A" w:rsidRDefault="00B806A5">
          <w:pPr>
            <w:pStyle w:val="Obsah2"/>
            <w:tabs>
              <w:tab w:val="right" w:leader="dot" w:pos="9062"/>
            </w:tabs>
            <w:rPr>
              <w:noProof/>
              <w:sz w:val="22"/>
              <w:szCs w:val="22"/>
            </w:rPr>
          </w:pPr>
          <w:hyperlink w:anchor="_Toc450642129" w:history="1">
            <w:r w:rsidR="0055792A" w:rsidRPr="00002C92">
              <w:rPr>
                <w:rStyle w:val="Hypertextovodkaz"/>
                <w:noProof/>
              </w:rPr>
              <w:t>Historické spotřeby</w:t>
            </w:r>
            <w:r w:rsidR="0055792A">
              <w:rPr>
                <w:noProof/>
                <w:webHidden/>
              </w:rPr>
              <w:tab/>
            </w:r>
            <w:r w:rsidR="0055792A">
              <w:rPr>
                <w:noProof/>
                <w:webHidden/>
              </w:rPr>
              <w:fldChar w:fldCharType="begin"/>
            </w:r>
            <w:r w:rsidR="0055792A">
              <w:rPr>
                <w:noProof/>
                <w:webHidden/>
              </w:rPr>
              <w:instrText xml:space="preserve"> PAGEREF _Toc450642129 \h </w:instrText>
            </w:r>
            <w:r w:rsidR="0055792A">
              <w:rPr>
                <w:noProof/>
                <w:webHidden/>
              </w:rPr>
            </w:r>
            <w:r w:rsidR="0055792A">
              <w:rPr>
                <w:noProof/>
                <w:webHidden/>
              </w:rPr>
              <w:fldChar w:fldCharType="separate"/>
            </w:r>
            <w:r w:rsidR="0055792A">
              <w:rPr>
                <w:noProof/>
                <w:webHidden/>
              </w:rPr>
              <w:t>5</w:t>
            </w:r>
            <w:r w:rsidR="0055792A">
              <w:rPr>
                <w:noProof/>
                <w:webHidden/>
              </w:rPr>
              <w:fldChar w:fldCharType="end"/>
            </w:r>
          </w:hyperlink>
        </w:p>
        <w:p w:rsidR="0055792A" w:rsidRDefault="00B806A5">
          <w:pPr>
            <w:pStyle w:val="Obsah2"/>
            <w:tabs>
              <w:tab w:val="right" w:leader="dot" w:pos="9062"/>
            </w:tabs>
            <w:rPr>
              <w:noProof/>
              <w:sz w:val="22"/>
              <w:szCs w:val="22"/>
            </w:rPr>
          </w:pPr>
          <w:hyperlink w:anchor="_Toc450642130" w:history="1">
            <w:r w:rsidR="0055792A" w:rsidRPr="00002C92">
              <w:rPr>
                <w:rStyle w:val="Hypertextovodkaz"/>
                <w:noProof/>
              </w:rPr>
              <w:t>Logo vlastní firmy</w:t>
            </w:r>
            <w:r w:rsidR="0055792A">
              <w:rPr>
                <w:noProof/>
                <w:webHidden/>
              </w:rPr>
              <w:tab/>
            </w:r>
            <w:r w:rsidR="0055792A">
              <w:rPr>
                <w:noProof/>
                <w:webHidden/>
              </w:rPr>
              <w:fldChar w:fldCharType="begin"/>
            </w:r>
            <w:r w:rsidR="0055792A">
              <w:rPr>
                <w:noProof/>
                <w:webHidden/>
              </w:rPr>
              <w:instrText xml:space="preserve"> PAGEREF _Toc450642130 \h </w:instrText>
            </w:r>
            <w:r w:rsidR="0055792A">
              <w:rPr>
                <w:noProof/>
                <w:webHidden/>
              </w:rPr>
            </w:r>
            <w:r w:rsidR="0055792A">
              <w:rPr>
                <w:noProof/>
                <w:webHidden/>
              </w:rPr>
              <w:fldChar w:fldCharType="separate"/>
            </w:r>
            <w:r w:rsidR="0055792A">
              <w:rPr>
                <w:noProof/>
                <w:webHidden/>
              </w:rPr>
              <w:t>6</w:t>
            </w:r>
            <w:r w:rsidR="0055792A">
              <w:rPr>
                <w:noProof/>
                <w:webHidden/>
              </w:rPr>
              <w:fldChar w:fldCharType="end"/>
            </w:r>
          </w:hyperlink>
        </w:p>
        <w:p w:rsidR="0055792A" w:rsidRDefault="00B806A5">
          <w:pPr>
            <w:pStyle w:val="Obsah2"/>
            <w:tabs>
              <w:tab w:val="right" w:leader="dot" w:pos="9062"/>
            </w:tabs>
            <w:rPr>
              <w:noProof/>
              <w:sz w:val="22"/>
              <w:szCs w:val="22"/>
            </w:rPr>
          </w:pPr>
          <w:hyperlink w:anchor="_Toc450642131" w:history="1">
            <w:r w:rsidR="0055792A" w:rsidRPr="00002C92">
              <w:rPr>
                <w:rStyle w:val="Hypertextovodkaz"/>
                <w:noProof/>
              </w:rPr>
              <w:t>Část C</w:t>
            </w:r>
            <w:r w:rsidR="0055792A">
              <w:rPr>
                <w:noProof/>
                <w:webHidden/>
              </w:rPr>
              <w:tab/>
            </w:r>
            <w:r w:rsidR="0055792A">
              <w:rPr>
                <w:noProof/>
                <w:webHidden/>
              </w:rPr>
              <w:fldChar w:fldCharType="begin"/>
            </w:r>
            <w:r w:rsidR="0055792A">
              <w:rPr>
                <w:noProof/>
                <w:webHidden/>
              </w:rPr>
              <w:instrText xml:space="preserve"> PAGEREF _Toc450642131 \h </w:instrText>
            </w:r>
            <w:r w:rsidR="0055792A">
              <w:rPr>
                <w:noProof/>
                <w:webHidden/>
              </w:rPr>
            </w:r>
            <w:r w:rsidR="0055792A">
              <w:rPr>
                <w:noProof/>
                <w:webHidden/>
              </w:rPr>
              <w:fldChar w:fldCharType="separate"/>
            </w:r>
            <w:r w:rsidR="0055792A">
              <w:rPr>
                <w:noProof/>
                <w:webHidden/>
              </w:rPr>
              <w:t>6</w:t>
            </w:r>
            <w:r w:rsidR="0055792A">
              <w:rPr>
                <w:noProof/>
                <w:webHidden/>
              </w:rPr>
              <w:fldChar w:fldCharType="end"/>
            </w:r>
          </w:hyperlink>
        </w:p>
        <w:p w:rsidR="0055792A" w:rsidRDefault="00B806A5">
          <w:pPr>
            <w:pStyle w:val="Obsah2"/>
            <w:tabs>
              <w:tab w:val="right" w:leader="dot" w:pos="9062"/>
            </w:tabs>
            <w:rPr>
              <w:noProof/>
              <w:sz w:val="22"/>
              <w:szCs w:val="22"/>
            </w:rPr>
          </w:pPr>
          <w:hyperlink w:anchor="_Toc450642132" w:history="1">
            <w:r w:rsidR="0055792A" w:rsidRPr="00002C92">
              <w:rPr>
                <w:rStyle w:val="Hypertextovodkaz"/>
                <w:noProof/>
              </w:rPr>
              <w:t>Poznámka</w:t>
            </w:r>
            <w:r w:rsidR="0055792A">
              <w:rPr>
                <w:noProof/>
                <w:webHidden/>
              </w:rPr>
              <w:tab/>
            </w:r>
            <w:r w:rsidR="0055792A">
              <w:rPr>
                <w:noProof/>
                <w:webHidden/>
              </w:rPr>
              <w:fldChar w:fldCharType="begin"/>
            </w:r>
            <w:r w:rsidR="0055792A">
              <w:rPr>
                <w:noProof/>
                <w:webHidden/>
              </w:rPr>
              <w:instrText xml:space="preserve"> PAGEREF _Toc450642132 \h </w:instrText>
            </w:r>
            <w:r w:rsidR="0055792A">
              <w:rPr>
                <w:noProof/>
                <w:webHidden/>
              </w:rPr>
            </w:r>
            <w:r w:rsidR="0055792A">
              <w:rPr>
                <w:noProof/>
                <w:webHidden/>
              </w:rPr>
              <w:fldChar w:fldCharType="separate"/>
            </w:r>
            <w:r w:rsidR="0055792A">
              <w:rPr>
                <w:noProof/>
                <w:webHidden/>
              </w:rPr>
              <w:t>6</w:t>
            </w:r>
            <w:r w:rsidR="0055792A">
              <w:rPr>
                <w:noProof/>
                <w:webHidden/>
              </w:rPr>
              <w:fldChar w:fldCharType="end"/>
            </w:r>
          </w:hyperlink>
        </w:p>
        <w:p w:rsidR="00450742" w:rsidRDefault="00450742">
          <w:r>
            <w:rPr>
              <w:b/>
              <w:bCs/>
            </w:rPr>
            <w:fldChar w:fldCharType="end"/>
          </w:r>
        </w:p>
      </w:sdtContent>
    </w:sdt>
    <w:p w:rsidR="006E4240" w:rsidRPr="006E4240" w:rsidRDefault="00450742" w:rsidP="00D03BC8">
      <w:pPr>
        <w:jc w:val="both"/>
      </w:pPr>
      <w:r>
        <w:br w:type="page"/>
      </w:r>
    </w:p>
    <w:p w:rsidR="009745F7" w:rsidRPr="00853EBB" w:rsidRDefault="009745F7" w:rsidP="00853EBB">
      <w:pPr>
        <w:pStyle w:val="Nadpis2"/>
      </w:pPr>
      <w:bookmarkStart w:id="1" w:name="_Toc450642121"/>
      <w:r>
        <w:lastRenderedPageBreak/>
        <w:t>Obecné</w:t>
      </w:r>
      <w:bookmarkEnd w:id="1"/>
    </w:p>
    <w:p w:rsidR="009745F7" w:rsidRDefault="009745F7" w:rsidP="009745F7">
      <w:r>
        <w:t xml:space="preserve">Dle nové vyhlášky </w:t>
      </w:r>
      <w:r w:rsidRPr="009745F7">
        <w:t>o vyúčtování dodávek a souvisejících služeb v energetických odvětvích</w:t>
      </w:r>
      <w:r w:rsidR="003511D7">
        <w:t xml:space="preserve"> </w:t>
      </w:r>
      <w:r w:rsidR="009558E4">
        <w:t xml:space="preserve">musí tiskový formulář vyúčtování obsahovat nové </w:t>
      </w:r>
      <w:r w:rsidR="003511D7">
        <w:t>povinné údaje.</w:t>
      </w:r>
    </w:p>
    <w:p w:rsidR="000C19B0" w:rsidRDefault="003511D7" w:rsidP="009745F7">
      <w:r>
        <w:t>Ve standardu ENERGO jsou od verze</w:t>
      </w:r>
      <w:r w:rsidR="00EC7174">
        <w:t xml:space="preserve"> 1.0.2016</w:t>
      </w:r>
      <w:r w:rsidR="00EC7174" w:rsidRPr="005D5F7B">
        <w:t>.0506</w:t>
      </w:r>
      <w:r>
        <w:t xml:space="preserve"> vydány nové tiskové formuláře obsahující náleži</w:t>
      </w:r>
      <w:r w:rsidR="007D65EA">
        <w:t>tosti dle nové vyhlášky 70/2016 a jsou zpracovány v novém vzhledu.</w:t>
      </w:r>
    </w:p>
    <w:p w:rsidR="001B3128" w:rsidRDefault="001B3128" w:rsidP="009745F7">
      <w:r>
        <w:t xml:space="preserve">Vyhláška 70/2016 upravuje rozsah informací vzhledem k vyhlášce 210/2011 pro vyúčtování komodit </w:t>
      </w:r>
      <w:r w:rsidRPr="001B3128">
        <w:rPr>
          <w:b/>
        </w:rPr>
        <w:t>elektřina</w:t>
      </w:r>
      <w:r>
        <w:t xml:space="preserve"> a </w:t>
      </w:r>
      <w:r w:rsidRPr="001B3128">
        <w:rPr>
          <w:b/>
        </w:rPr>
        <w:t>plyn</w:t>
      </w:r>
      <w:r>
        <w:t xml:space="preserve">, rozsah vyúčtování </w:t>
      </w:r>
      <w:r w:rsidRPr="001B3128">
        <w:rPr>
          <w:b/>
        </w:rPr>
        <w:t>tepla</w:t>
      </w:r>
      <w:r>
        <w:t xml:space="preserve"> zůstává nezměněn.</w:t>
      </w:r>
    </w:p>
    <w:p w:rsidR="00151EC8" w:rsidRDefault="00151EC8" w:rsidP="009745F7">
      <w:r>
        <w:t>Pokud má zákazník</w:t>
      </w:r>
      <w:r w:rsidR="0020494F">
        <w:t xml:space="preserve"> a</w:t>
      </w:r>
      <w:r>
        <w:t xml:space="preserve"> již používá svoje tiskové formuláře, není nutné použít pro tisk dokladů vyúčtování nové formuláře. Stačí doplnit chybějící údaje dle nové vyhlášky do stávajících formulářů. Doplnění chybějících údajů může zákazník provést sám nebo objednat u dodavatele. </w:t>
      </w:r>
    </w:p>
    <w:p w:rsidR="006E6CD8" w:rsidRDefault="006E6CD8" w:rsidP="009745F7">
      <w:r>
        <w:t>Vydání obsahuje tyto nové formuláře:</w:t>
      </w:r>
    </w:p>
    <w:p w:rsidR="00D37C37" w:rsidRDefault="00D37C37" w:rsidP="00D37C37">
      <w:pPr>
        <w:pStyle w:val="Odstavecseseznamem"/>
        <w:numPr>
          <w:ilvl w:val="0"/>
          <w:numId w:val="6"/>
        </w:numPr>
      </w:pPr>
      <w:r w:rsidRPr="00D37C37">
        <w:t>ENERGO vyúčtování-PLY</w:t>
      </w:r>
    </w:p>
    <w:p w:rsidR="00D37C37" w:rsidRDefault="00D37C37" w:rsidP="009745F7">
      <w:pPr>
        <w:pStyle w:val="Odstavecseseznamem"/>
        <w:numPr>
          <w:ilvl w:val="0"/>
          <w:numId w:val="6"/>
        </w:numPr>
      </w:pPr>
      <w:r w:rsidRPr="00D37C37">
        <w:t>ENERGO vyúčtování-ELE</w:t>
      </w:r>
    </w:p>
    <w:p w:rsidR="00D37C37" w:rsidRDefault="00D37C37" w:rsidP="009745F7">
      <w:pPr>
        <w:pStyle w:val="Odstavecseseznamem"/>
        <w:numPr>
          <w:ilvl w:val="0"/>
          <w:numId w:val="6"/>
        </w:numPr>
      </w:pPr>
      <w:r w:rsidRPr="00D37C37">
        <w:t>ENERGO vyúčtování-TEP</w:t>
      </w:r>
      <w:bookmarkStart w:id="2" w:name="_GoBack"/>
      <w:bookmarkEnd w:id="2"/>
      <w:r w:rsidR="00D2349E">
        <w:t> </w:t>
      </w:r>
    </w:p>
    <w:p w:rsidR="00661F23" w:rsidRDefault="00661F23" w:rsidP="00D37C37">
      <w:pPr>
        <w:pStyle w:val="Odstavecseseznamem"/>
        <w:ind w:left="0"/>
      </w:pPr>
    </w:p>
    <w:p w:rsidR="00D2349E" w:rsidRDefault="00D37C37" w:rsidP="00D37C37">
      <w:pPr>
        <w:pStyle w:val="Odstavecseseznamem"/>
        <w:ind w:left="0"/>
      </w:pPr>
      <w:r>
        <w:t xml:space="preserve">V </w:t>
      </w:r>
      <w:r w:rsidR="00D2349E">
        <w:t>případě použití nových formulářů je nutné provést některá nastavení, aby výsledný tisk novým formulářem proběhl správně.</w:t>
      </w:r>
    </w:p>
    <w:p w:rsidR="003511D7" w:rsidRPr="00650CF5" w:rsidRDefault="00650CF5" w:rsidP="009745F7">
      <w:pPr>
        <w:rPr>
          <w:i/>
        </w:rPr>
      </w:pPr>
      <w:r w:rsidRPr="00650CF5">
        <w:rPr>
          <w:i/>
        </w:rPr>
        <w:t xml:space="preserve">Poznámka: </w:t>
      </w:r>
      <w:r w:rsidR="0029426C" w:rsidRPr="00650CF5">
        <w:rPr>
          <w:i/>
        </w:rPr>
        <w:t xml:space="preserve">Uvedená nastavení jsou společná pro výše </w:t>
      </w:r>
      <w:r w:rsidR="00FF04B0" w:rsidRPr="00650CF5">
        <w:rPr>
          <w:i/>
        </w:rPr>
        <w:t>všechny</w:t>
      </w:r>
      <w:r w:rsidR="0029426C" w:rsidRPr="00650CF5">
        <w:rPr>
          <w:i/>
        </w:rPr>
        <w:t xml:space="preserve"> formuláře.</w:t>
      </w:r>
    </w:p>
    <w:p w:rsidR="00BE7F89" w:rsidRPr="00BE7F89" w:rsidRDefault="00BE7F89" w:rsidP="00706D81">
      <w:pPr>
        <w:pStyle w:val="Nadpis2"/>
      </w:pPr>
      <w:bookmarkStart w:id="3" w:name="_Toc450642122"/>
      <w:r>
        <w:t>Služba</w:t>
      </w:r>
      <w:bookmarkEnd w:id="3"/>
    </w:p>
    <w:p w:rsidR="00BE7F89" w:rsidRDefault="00BE7F89" w:rsidP="00BE7F89">
      <w:r>
        <w:t>V tiskovém formuláři je možné nastavit alternativní pojmenování pro název poskytované služby.</w:t>
      </w:r>
    </w:p>
    <w:p w:rsidR="00BE7F89" w:rsidRDefault="00BE7F89" w:rsidP="00BE7F89">
      <w:r>
        <w:t xml:space="preserve">Doposud se standardně zobrazoval </w:t>
      </w:r>
      <w:r w:rsidRPr="00BE7F89">
        <w:rPr>
          <w:b/>
        </w:rPr>
        <w:t>Název1</w:t>
      </w:r>
      <w:r>
        <w:t xml:space="preserve"> z kmenové karty.</w:t>
      </w:r>
      <w:r w:rsidR="00281F35">
        <w:t xml:space="preserve"> Nyní se bude přednostně vyplňovat </w:t>
      </w:r>
      <w:r w:rsidR="00281F35" w:rsidRPr="00281F35">
        <w:rPr>
          <w:b/>
        </w:rPr>
        <w:t>Název2</w:t>
      </w:r>
      <w:r w:rsidR="00281F35">
        <w:t xml:space="preserve"> z kmenové karty a pokud tento nebude vyplněn, zobrazí se Název1.</w:t>
      </w:r>
      <w:r w:rsidR="00970B58">
        <w:t xml:space="preserve"> Toto řešení se použije v případech, kdy je Název 1 dlouhý nebo pro koncového zákazníka nepřesně vyjadřuje pojmenování fakturované položky.</w:t>
      </w:r>
    </w:p>
    <w:p w:rsidR="00BE7F89" w:rsidRDefault="00BE7F89" w:rsidP="00BE7F89">
      <w:r>
        <w:rPr>
          <w:noProof/>
        </w:rPr>
        <w:drawing>
          <wp:inline distT="0" distB="0" distL="0" distR="0" wp14:anchorId="397EC186" wp14:editId="4ED30D9E">
            <wp:extent cx="3189768" cy="1843468"/>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7413" cy="1847887"/>
                    </a:xfrm>
                    <a:prstGeom prst="rect">
                      <a:avLst/>
                    </a:prstGeom>
                    <a:noFill/>
                    <a:ln>
                      <a:noFill/>
                    </a:ln>
                  </pic:spPr>
                </pic:pic>
              </a:graphicData>
            </a:graphic>
          </wp:inline>
        </w:drawing>
      </w:r>
    </w:p>
    <w:p w:rsidR="0027196B" w:rsidRDefault="0027196B" w:rsidP="00706D81">
      <w:pPr>
        <w:pStyle w:val="Nadpis3"/>
      </w:pPr>
      <w:bookmarkStart w:id="4" w:name="_Toc450642123"/>
      <w:r>
        <w:t>Produkt</w:t>
      </w:r>
      <w:bookmarkEnd w:id="4"/>
    </w:p>
    <w:p w:rsidR="006C374A" w:rsidRDefault="006C374A" w:rsidP="00CB6646">
      <w:pPr>
        <w:pStyle w:val="Bezmezer"/>
      </w:pPr>
      <w:r>
        <w:t>Ve sávající verzi standardního tiskového formuláře byl</w:t>
      </w:r>
      <w:r w:rsidR="0054131B">
        <w:t>o</w:t>
      </w:r>
      <w:r>
        <w:t xml:space="preserve"> jako </w:t>
      </w:r>
      <w:r w:rsidRPr="006C374A">
        <w:rPr>
          <w:b/>
        </w:rPr>
        <w:t>Produkt</w:t>
      </w:r>
      <w:r>
        <w:t xml:space="preserve"> použito pojmenování ceníku.</w:t>
      </w:r>
    </w:p>
    <w:p w:rsidR="00956926" w:rsidRDefault="006C374A" w:rsidP="00CB6646">
      <w:pPr>
        <w:pStyle w:val="Bezmezer"/>
      </w:pPr>
      <w:r>
        <w:t xml:space="preserve">V nové verzi je pro pojmenování </w:t>
      </w:r>
      <w:r w:rsidRPr="006C374A">
        <w:rPr>
          <w:b/>
        </w:rPr>
        <w:t>Produktu</w:t>
      </w:r>
      <w:r w:rsidR="00956926">
        <w:t xml:space="preserve"> u každého typu ceníku vytvořeno nové pole </w:t>
      </w:r>
      <w:r w:rsidR="00956926" w:rsidRPr="00956926">
        <w:rPr>
          <w:b/>
        </w:rPr>
        <w:t>Produkt</w:t>
      </w:r>
      <w:r w:rsidR="00956926">
        <w:t>.</w:t>
      </w:r>
    </w:p>
    <w:p w:rsidR="006406F8" w:rsidRDefault="00EE318A" w:rsidP="00706D81">
      <w:pPr>
        <w:pStyle w:val="Nadpis4"/>
      </w:pPr>
      <w:r>
        <w:t>Nastavení</w:t>
      </w:r>
    </w:p>
    <w:p w:rsidR="006406F8" w:rsidRDefault="006406F8" w:rsidP="00CB6646">
      <w:pPr>
        <w:pStyle w:val="Bezmezer"/>
      </w:pPr>
      <w:r>
        <w:lastRenderedPageBreak/>
        <w:t xml:space="preserve">Zadání pojmenování ceníku provedete </w:t>
      </w:r>
      <w:r w:rsidR="00EE318A">
        <w:t xml:space="preserve">v přehledech </w:t>
      </w:r>
      <w:r w:rsidR="00EE318A" w:rsidRPr="00EE318A">
        <w:rPr>
          <w:i/>
        </w:rPr>
        <w:t>Ceníky NN</w:t>
      </w:r>
      <w:r w:rsidR="00EE318A">
        <w:t xml:space="preserve">, </w:t>
      </w:r>
      <w:r w:rsidR="00EE318A" w:rsidRPr="00EE318A">
        <w:rPr>
          <w:i/>
        </w:rPr>
        <w:t>Vícesložkové ceníky dodávky plynu</w:t>
      </w:r>
      <w:r w:rsidR="00EE318A">
        <w:t xml:space="preserve"> a </w:t>
      </w:r>
      <w:r w:rsidR="00EE318A" w:rsidRPr="00EE318A">
        <w:rPr>
          <w:i/>
        </w:rPr>
        <w:t>Sazbové skupiny</w:t>
      </w:r>
      <w:r w:rsidR="00EE318A">
        <w:t xml:space="preserve">. </w:t>
      </w:r>
      <w:r>
        <w:t xml:space="preserve"> </w:t>
      </w:r>
    </w:p>
    <w:p w:rsidR="006406F8" w:rsidRDefault="006406F8" w:rsidP="00CB6646">
      <w:pPr>
        <w:pStyle w:val="Bezmezer"/>
      </w:pPr>
    </w:p>
    <w:p w:rsidR="00EE318A" w:rsidRDefault="006460B2" w:rsidP="006C374A">
      <w:r>
        <w:rPr>
          <w:noProof/>
        </w:rPr>
        <w:drawing>
          <wp:inline distT="0" distB="0" distL="0" distR="0" wp14:anchorId="11BE3B5F" wp14:editId="49F85E3D">
            <wp:extent cx="5760720" cy="3615903"/>
            <wp:effectExtent l="0" t="0" r="0" b="381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615903"/>
                    </a:xfrm>
                    <a:prstGeom prst="rect">
                      <a:avLst/>
                    </a:prstGeom>
                    <a:noFill/>
                    <a:ln>
                      <a:noFill/>
                    </a:ln>
                  </pic:spPr>
                </pic:pic>
              </a:graphicData>
            </a:graphic>
          </wp:inline>
        </w:drawing>
      </w:r>
    </w:p>
    <w:p w:rsidR="00EE318A" w:rsidRDefault="00EE318A" w:rsidP="00706D81">
      <w:pPr>
        <w:pStyle w:val="Nadpis4"/>
      </w:pPr>
      <w:r>
        <w:t>Zobrazení</w:t>
      </w:r>
    </w:p>
    <w:p w:rsidR="00EE318A" w:rsidRDefault="00EE318A" w:rsidP="006C374A">
      <w:r>
        <w:t xml:space="preserve">Povolení zobrazení popisu ceníků </w:t>
      </w:r>
      <w:r w:rsidR="009A61DB">
        <w:t xml:space="preserve">se provádí na </w:t>
      </w:r>
      <w:r w:rsidR="009A61DB" w:rsidRPr="008E2480">
        <w:rPr>
          <w:b/>
        </w:rPr>
        <w:t>Poskytované službě</w:t>
      </w:r>
      <w:r>
        <w:t xml:space="preserve">. Povolení tisku provedete na </w:t>
      </w:r>
      <w:r w:rsidR="009A61DB">
        <w:t>zálož</w:t>
      </w:r>
      <w:r>
        <w:t>ce</w:t>
      </w:r>
      <w:r w:rsidR="009A61DB">
        <w:t xml:space="preserve"> </w:t>
      </w:r>
      <w:r w:rsidR="009A61DB" w:rsidRPr="008E2480">
        <w:rPr>
          <w:b/>
        </w:rPr>
        <w:t>4-Tisk</w:t>
      </w:r>
      <w:r w:rsidR="009A61DB">
        <w:t xml:space="preserve">, zaškrtnutím pole </w:t>
      </w:r>
      <w:r w:rsidR="009A61DB" w:rsidRPr="009A61DB">
        <w:rPr>
          <w:b/>
        </w:rPr>
        <w:t>Tisknout produkt</w:t>
      </w:r>
      <w:r>
        <w:t xml:space="preserve"> u služby, ke které se ceník vztahuje.</w:t>
      </w:r>
    </w:p>
    <w:p w:rsidR="00CA7431" w:rsidRDefault="00CA7431" w:rsidP="006C374A">
      <w:r>
        <w:rPr>
          <w:noProof/>
        </w:rPr>
        <w:drawing>
          <wp:inline distT="0" distB="0" distL="0" distR="0" wp14:anchorId="584422E0" wp14:editId="48FAC79D">
            <wp:extent cx="3136605" cy="2632605"/>
            <wp:effectExtent l="0" t="0" r="6985"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0437" cy="2644215"/>
                    </a:xfrm>
                    <a:prstGeom prst="rect">
                      <a:avLst/>
                    </a:prstGeom>
                    <a:noFill/>
                    <a:ln>
                      <a:noFill/>
                    </a:ln>
                  </pic:spPr>
                </pic:pic>
              </a:graphicData>
            </a:graphic>
          </wp:inline>
        </w:drawing>
      </w:r>
    </w:p>
    <w:p w:rsidR="0027196B" w:rsidRDefault="00517EE6" w:rsidP="00706D81">
      <w:pPr>
        <w:pStyle w:val="Nadpis3"/>
      </w:pPr>
      <w:bookmarkStart w:id="5" w:name="_Toc450642124"/>
      <w:r>
        <w:t>Distribuční s</w:t>
      </w:r>
      <w:r w:rsidR="0027196B">
        <w:t>azba</w:t>
      </w:r>
      <w:r w:rsidR="00486E69">
        <w:t xml:space="preserve"> + jistič</w:t>
      </w:r>
      <w:r w:rsidR="00F5404C">
        <w:t xml:space="preserve"> + kategorie zákazníka plynu</w:t>
      </w:r>
      <w:bookmarkEnd w:id="5"/>
    </w:p>
    <w:p w:rsidR="008E2480" w:rsidRDefault="001529A1" w:rsidP="001529A1">
      <w:r>
        <w:t>Bylo změněno zobrazení distribuční sazby</w:t>
      </w:r>
      <w:r w:rsidR="00517EE6">
        <w:t>, jističe a kategorie zákazníka plynu</w:t>
      </w:r>
      <w:r w:rsidR="00486E69">
        <w:t>. Dříve se</w:t>
      </w:r>
      <w:r w:rsidR="00F5404C">
        <w:t xml:space="preserve"> </w:t>
      </w:r>
      <w:r w:rsidR="008E2480">
        <w:t xml:space="preserve">tyto </w:t>
      </w:r>
      <w:r w:rsidR="00F5404C">
        <w:t xml:space="preserve">údaje </w:t>
      </w:r>
      <w:r w:rsidR="008E2480">
        <w:t>zobrazovaly jako poslední platná hodnota k odběrnému místu.</w:t>
      </w:r>
    </w:p>
    <w:p w:rsidR="008E2480" w:rsidRDefault="008E2480" w:rsidP="001529A1">
      <w:r>
        <w:lastRenderedPageBreak/>
        <w:t>Nyní se hodnota zobrazuje v dle své časové platnosti. Zákazník tedy v tisku faktury uvidí všechny hodnoty platné ve vyúčtovacím období.</w:t>
      </w:r>
    </w:p>
    <w:p w:rsidR="001529A1" w:rsidRDefault="008E2480" w:rsidP="001529A1">
      <w:r>
        <w:t xml:space="preserve">Nastavení se provádí na </w:t>
      </w:r>
      <w:r w:rsidRPr="008E2480">
        <w:rPr>
          <w:b/>
        </w:rPr>
        <w:t>Poskytované službě</w:t>
      </w:r>
      <w:r>
        <w:t xml:space="preserve">, záložka </w:t>
      </w:r>
      <w:r w:rsidRPr="008E2480">
        <w:rPr>
          <w:b/>
        </w:rPr>
        <w:t>4-Tisk</w:t>
      </w:r>
      <w:r>
        <w:t>.</w:t>
      </w:r>
      <w:r w:rsidR="00486E69">
        <w:t xml:space="preserve"> </w:t>
      </w:r>
      <w:r w:rsidR="001529A1">
        <w:t xml:space="preserve"> </w:t>
      </w:r>
      <w:r w:rsidR="009A61DB">
        <w:t>P</w:t>
      </w:r>
      <w:r w:rsidR="00572A15">
        <w:t>oužívají se atributy:</w:t>
      </w:r>
    </w:p>
    <w:p w:rsidR="00572A15" w:rsidRDefault="00572A15" w:rsidP="00572A15">
      <w:pPr>
        <w:pStyle w:val="Bezmezer"/>
        <w:numPr>
          <w:ilvl w:val="0"/>
          <w:numId w:val="5"/>
        </w:numPr>
      </w:pPr>
      <w:r>
        <w:t>Tisknout distribuční sazbu elektřiny</w:t>
      </w:r>
    </w:p>
    <w:p w:rsidR="00572A15" w:rsidRDefault="00572A15" w:rsidP="00572A15">
      <w:pPr>
        <w:pStyle w:val="Bezmezer"/>
        <w:numPr>
          <w:ilvl w:val="0"/>
          <w:numId w:val="5"/>
        </w:numPr>
      </w:pPr>
      <w:r>
        <w:t>Tisknout výši jističe</w:t>
      </w:r>
    </w:p>
    <w:p w:rsidR="00572A15" w:rsidRDefault="00572A15" w:rsidP="00572A15">
      <w:pPr>
        <w:pStyle w:val="Bezmezer"/>
        <w:numPr>
          <w:ilvl w:val="0"/>
          <w:numId w:val="5"/>
        </w:numPr>
      </w:pPr>
      <w:r>
        <w:t>Tisknout kategorii zákazníka plynu</w:t>
      </w:r>
    </w:p>
    <w:p w:rsidR="00572A15" w:rsidRDefault="00572A15" w:rsidP="00706D81">
      <w:pPr>
        <w:pStyle w:val="Nadpis4"/>
      </w:pPr>
      <w:r>
        <w:t>Příklady nastavení:</w:t>
      </w:r>
    </w:p>
    <w:p w:rsidR="00572A15" w:rsidRPr="00BA049C" w:rsidRDefault="00572A15" w:rsidP="00572A15">
      <w:pPr>
        <w:pStyle w:val="Bezmezer"/>
      </w:pPr>
      <w:r>
        <w:t xml:space="preserve">Pro tisk distribuční sazby elektřina se zaškrtne volby </w:t>
      </w:r>
      <w:r w:rsidRPr="00572A15">
        <w:rPr>
          <w:b/>
        </w:rPr>
        <w:t>Tisknout distribuční sazbu elektřiny</w:t>
      </w:r>
      <w:r>
        <w:t xml:space="preserve"> na poskytované službě </w:t>
      </w:r>
      <w:r w:rsidR="00BA049C" w:rsidRPr="00BA049C">
        <w:rPr>
          <w:i/>
        </w:rPr>
        <w:t>Platba za distribuované množství elektřiny VT</w:t>
      </w:r>
      <w:r w:rsidR="00BA049C">
        <w:t xml:space="preserve"> a</w:t>
      </w:r>
      <w:r w:rsidR="00BA049C" w:rsidRPr="00BA049C">
        <w:t xml:space="preserve"> </w:t>
      </w:r>
      <w:r w:rsidR="00BA049C" w:rsidRPr="00BA049C">
        <w:rPr>
          <w:i/>
        </w:rPr>
        <w:t>Platba za distribuované množství elektřiny VT</w:t>
      </w:r>
      <w:r w:rsidR="00BA049C">
        <w:t>.</w:t>
      </w:r>
    </w:p>
    <w:p w:rsidR="00572A15" w:rsidRDefault="00572A15" w:rsidP="00572A15">
      <w:pPr>
        <w:pStyle w:val="Bezmezer"/>
      </w:pPr>
    </w:p>
    <w:p w:rsidR="001A2D8D" w:rsidRPr="00BA049C" w:rsidRDefault="001A2D8D" w:rsidP="001A2D8D">
      <w:pPr>
        <w:pStyle w:val="Bezmezer"/>
      </w:pPr>
      <w:r>
        <w:t xml:space="preserve">Pro tisk distribuční sazby elektřina se zaškrtne volby </w:t>
      </w:r>
      <w:r w:rsidRPr="00572A15">
        <w:rPr>
          <w:b/>
        </w:rPr>
        <w:t xml:space="preserve">Tisknout </w:t>
      </w:r>
      <w:r w:rsidR="00A11321">
        <w:rPr>
          <w:b/>
        </w:rPr>
        <w:t>výši jističe</w:t>
      </w:r>
      <w:r>
        <w:t xml:space="preserve"> na poskytované službě </w:t>
      </w:r>
      <w:r w:rsidRPr="00BA049C">
        <w:rPr>
          <w:i/>
        </w:rPr>
        <w:t>Platba za distribuované množství elektřiny VT</w:t>
      </w:r>
      <w:r>
        <w:t xml:space="preserve"> a</w:t>
      </w:r>
      <w:r w:rsidRPr="00BA049C">
        <w:t xml:space="preserve"> </w:t>
      </w:r>
      <w:r w:rsidRPr="00BA049C">
        <w:rPr>
          <w:i/>
        </w:rPr>
        <w:t>Platba za distribuované množství elektřiny VT</w:t>
      </w:r>
      <w:r>
        <w:t>.</w:t>
      </w:r>
    </w:p>
    <w:p w:rsidR="001A2D8D" w:rsidRDefault="001A2D8D" w:rsidP="00572A15">
      <w:pPr>
        <w:pStyle w:val="Bezmezer"/>
      </w:pPr>
    </w:p>
    <w:p w:rsidR="001A2D8D" w:rsidRPr="00BA049C" w:rsidRDefault="001A2D8D" w:rsidP="001A2D8D">
      <w:pPr>
        <w:pStyle w:val="Bezmezer"/>
      </w:pPr>
      <w:r>
        <w:t xml:space="preserve">Pro tisk distribuční sazby elektřina se zaškrtne volby </w:t>
      </w:r>
      <w:r w:rsidRPr="00572A15">
        <w:rPr>
          <w:b/>
        </w:rPr>
        <w:t xml:space="preserve">Tisknout </w:t>
      </w:r>
      <w:r w:rsidR="00A11321">
        <w:rPr>
          <w:b/>
        </w:rPr>
        <w:t>kategorii zákazníka plynu</w:t>
      </w:r>
      <w:r>
        <w:t xml:space="preserve"> na poskytované službě </w:t>
      </w:r>
      <w:r w:rsidR="00A11321" w:rsidRPr="00A11321">
        <w:rPr>
          <w:i/>
        </w:rPr>
        <w:t>Distribuované množství zemního plynu</w:t>
      </w:r>
      <w:r>
        <w:t>.</w:t>
      </w:r>
    </w:p>
    <w:p w:rsidR="001A2D8D" w:rsidRDefault="001A2D8D" w:rsidP="00572A15">
      <w:pPr>
        <w:pStyle w:val="Bezmezer"/>
      </w:pPr>
    </w:p>
    <w:p w:rsidR="00572A15" w:rsidRDefault="00572A15" w:rsidP="001529A1">
      <w:r>
        <w:rPr>
          <w:noProof/>
        </w:rPr>
        <w:drawing>
          <wp:inline distT="0" distB="0" distL="0" distR="0" wp14:anchorId="57C89C83" wp14:editId="46293C8F">
            <wp:extent cx="3571336" cy="24959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1428" cy="2496042"/>
                    </a:xfrm>
                    <a:prstGeom prst="rect">
                      <a:avLst/>
                    </a:prstGeom>
                    <a:noFill/>
                    <a:ln>
                      <a:noFill/>
                    </a:ln>
                  </pic:spPr>
                </pic:pic>
              </a:graphicData>
            </a:graphic>
          </wp:inline>
        </w:drawing>
      </w:r>
    </w:p>
    <w:p w:rsidR="00306FC3" w:rsidRDefault="00B24825" w:rsidP="001529A1">
      <w:r>
        <w:rPr>
          <w:b/>
        </w:rPr>
        <w:t>Upozornění</w:t>
      </w:r>
      <w:r w:rsidR="00306FC3" w:rsidRPr="00306FC3">
        <w:rPr>
          <w:b/>
        </w:rPr>
        <w:t>:</w:t>
      </w:r>
      <w:r w:rsidR="00306FC3">
        <w:t xml:space="preserve"> Uvedené nastavení nelze</w:t>
      </w:r>
      <w:r>
        <w:t xml:space="preserve"> na jedné službě</w:t>
      </w:r>
      <w:r w:rsidR="00306FC3">
        <w:t xml:space="preserve"> kombinovat s nastavením tisku PRODUKTU.</w:t>
      </w:r>
    </w:p>
    <w:p w:rsidR="00BE7F89" w:rsidRDefault="005626D0" w:rsidP="00706D81">
      <w:pPr>
        <w:pStyle w:val="Nadpis3"/>
        <w:rPr>
          <w:rFonts w:eastAsiaTheme="minorHAnsi"/>
        </w:rPr>
      </w:pPr>
      <w:bookmarkStart w:id="6" w:name="_Toc450642125"/>
      <w:r>
        <w:rPr>
          <w:rFonts w:eastAsiaTheme="minorHAnsi"/>
        </w:rPr>
        <w:t>TDD</w:t>
      </w:r>
      <w:bookmarkEnd w:id="6"/>
    </w:p>
    <w:p w:rsidR="005626D0" w:rsidRDefault="005626D0" w:rsidP="005626D0">
      <w:r>
        <w:t>Vyhláška nově obsahuje povinnost tisku TDD (typový diagram dodávky).</w:t>
      </w:r>
      <w:r w:rsidR="00FE4FA5">
        <w:t xml:space="preserve"> Zobrazení bude provedeno automaticky, pokud bude evidence ENERGO tyto údaje obsahovat.</w:t>
      </w:r>
    </w:p>
    <w:p w:rsidR="00D42F1A" w:rsidRPr="00D42F1A" w:rsidRDefault="00D33EED" w:rsidP="005626D0">
      <w:r>
        <w:t xml:space="preserve">Údaj o TDD se vyplňuje na </w:t>
      </w:r>
      <w:r w:rsidR="00BF3FD6">
        <w:t xml:space="preserve">Objektu na záložce </w:t>
      </w:r>
      <w:r w:rsidR="00BF3FD6" w:rsidRPr="00BF3FD6">
        <w:rPr>
          <w:b/>
        </w:rPr>
        <w:t>8-Plyn</w:t>
      </w:r>
      <w:r w:rsidR="00D42F1A">
        <w:t xml:space="preserve">, atribut </w:t>
      </w:r>
      <w:r w:rsidR="00D42F1A" w:rsidRPr="00D42F1A">
        <w:rPr>
          <w:b/>
        </w:rPr>
        <w:t>Třída TDD PLY</w:t>
      </w:r>
      <w:r w:rsidR="00BF3FD6">
        <w:t xml:space="preserve"> nebo záložce </w:t>
      </w:r>
      <w:r w:rsidR="00BF3FD6" w:rsidRPr="00BF3FD6">
        <w:rPr>
          <w:b/>
        </w:rPr>
        <w:t>5-</w:t>
      </w:r>
      <w:r w:rsidR="00BF3FD6">
        <w:rPr>
          <w:b/>
        </w:rPr>
        <w:t>E</w:t>
      </w:r>
      <w:r w:rsidR="00BF3FD6" w:rsidRPr="00BF3FD6">
        <w:rPr>
          <w:b/>
        </w:rPr>
        <w:t>lektřina</w:t>
      </w:r>
      <w:r w:rsidR="00D42F1A">
        <w:t xml:space="preserve">, atribut </w:t>
      </w:r>
      <w:r w:rsidR="00D42F1A" w:rsidRPr="00D42F1A">
        <w:rPr>
          <w:b/>
        </w:rPr>
        <w:t>Třída TDD ELE</w:t>
      </w:r>
      <w:r w:rsidR="00D42F1A">
        <w:t>.</w:t>
      </w:r>
    </w:p>
    <w:p w:rsidR="00BE7F89" w:rsidRDefault="00D42F1A" w:rsidP="00BE7F89">
      <w:pPr>
        <w:pStyle w:val="Bezmezer"/>
      </w:pPr>
      <w:r w:rsidRPr="00231943">
        <w:t xml:space="preserve">Údaje je možné doplnit ručně nebo pomocí importu </w:t>
      </w:r>
      <w:r w:rsidR="00231943">
        <w:t>ze souboru MS EXCEL. Import je možné provést od verze ENERGO 1.0.2016.420. Podrobnější informace k importu jsou v nápovědě ENERGO na webu.</w:t>
      </w:r>
      <w:r w:rsidR="00BE7F89">
        <w:br/>
      </w:r>
    </w:p>
    <w:p w:rsidR="00E33D56" w:rsidRDefault="00E33D56" w:rsidP="00706D81">
      <w:pPr>
        <w:pStyle w:val="Nadpis2"/>
      </w:pPr>
      <w:bookmarkStart w:id="7" w:name="_Toc450642126"/>
      <w:r>
        <w:t>Pojmenování sekcí</w:t>
      </w:r>
      <w:bookmarkEnd w:id="7"/>
    </w:p>
    <w:p w:rsidR="00E33D56" w:rsidRDefault="00E33D56" w:rsidP="00706D81">
      <w:pPr>
        <w:pStyle w:val="Nadpis3"/>
      </w:pPr>
      <w:bookmarkStart w:id="8" w:name="_Toc450642127"/>
      <w:r>
        <w:t>Část A</w:t>
      </w:r>
      <w:bookmarkEnd w:id="8"/>
    </w:p>
    <w:p w:rsidR="00271ED6" w:rsidRDefault="00271ED6" w:rsidP="00E33D56">
      <w:r>
        <w:lastRenderedPageBreak/>
        <w:t>Obecně se ve vyúčtování, Části A uvádí informace za jakou službu (služby je vyúčtování vystaveno.</w:t>
      </w:r>
    </w:p>
    <w:p w:rsidR="007C3EAF" w:rsidRDefault="007C3EAF" w:rsidP="00E33D56">
      <w:r>
        <w:t>Neuvádí se</w:t>
      </w:r>
      <w:r w:rsidR="00FB17B1">
        <w:t>,</w:t>
      </w:r>
      <w:r>
        <w:t xml:space="preserve"> zda celkový výčet všech fakturovaných položek (dodávka, měsíční plat, distribuce, platba OTE, ekologická daň), ale jen obecné pojmenování všech položek nebo jejich skupin.</w:t>
      </w:r>
    </w:p>
    <w:p w:rsidR="007C3EAF" w:rsidRDefault="007C3EAF" w:rsidP="00E33D56">
      <w:r>
        <w:t>Tedy například</w:t>
      </w:r>
      <w:r w:rsidR="00967066">
        <w:t>:</w:t>
      </w:r>
    </w:p>
    <w:p w:rsidR="0012015D" w:rsidRDefault="00996E81" w:rsidP="00996E81">
      <w:pPr>
        <w:pStyle w:val="Bezmezer"/>
        <w:numPr>
          <w:ilvl w:val="0"/>
          <w:numId w:val="7"/>
        </w:numPr>
      </w:pPr>
      <w:r>
        <w:t>V případě vyúčtování tepla a dodané vody</w:t>
      </w:r>
    </w:p>
    <w:p w:rsidR="007C3EAF" w:rsidRPr="00813152" w:rsidRDefault="00055B3C" w:rsidP="00996E81">
      <w:pPr>
        <w:pStyle w:val="Bezmezer"/>
        <w:numPr>
          <w:ilvl w:val="0"/>
          <w:numId w:val="8"/>
        </w:numPr>
        <w:rPr>
          <w:i/>
        </w:rPr>
      </w:pPr>
      <w:r w:rsidRPr="00813152">
        <w:rPr>
          <w:i/>
        </w:rPr>
        <w:t>TEPLO</w:t>
      </w:r>
    </w:p>
    <w:p w:rsidR="00055B3C" w:rsidRPr="00813152" w:rsidRDefault="00055B3C" w:rsidP="00996E81">
      <w:pPr>
        <w:pStyle w:val="Odstavecseseznamem"/>
        <w:numPr>
          <w:ilvl w:val="0"/>
          <w:numId w:val="8"/>
        </w:numPr>
        <w:rPr>
          <w:i/>
        </w:rPr>
      </w:pPr>
      <w:r w:rsidRPr="00813152">
        <w:rPr>
          <w:i/>
        </w:rPr>
        <w:t>VODA</w:t>
      </w:r>
    </w:p>
    <w:p w:rsidR="0012015D" w:rsidRDefault="00996E81" w:rsidP="0012015D">
      <w:pPr>
        <w:pStyle w:val="Bezmezer"/>
        <w:numPr>
          <w:ilvl w:val="0"/>
          <w:numId w:val="7"/>
        </w:numPr>
      </w:pPr>
      <w:r>
        <w:t>V případě vyúčtování elektřiny či plynu</w:t>
      </w:r>
    </w:p>
    <w:p w:rsidR="007C3EAF" w:rsidRPr="00813152" w:rsidRDefault="007C3EAF" w:rsidP="00996E81">
      <w:pPr>
        <w:pStyle w:val="Odstavecseseznamem"/>
        <w:numPr>
          <w:ilvl w:val="0"/>
          <w:numId w:val="9"/>
        </w:numPr>
        <w:rPr>
          <w:i/>
        </w:rPr>
      </w:pPr>
      <w:r w:rsidRPr="00813152">
        <w:rPr>
          <w:i/>
        </w:rPr>
        <w:t>CELKEM ZA POSKYTNUTÉ SLUŽBY</w:t>
      </w:r>
    </w:p>
    <w:p w:rsidR="00967066" w:rsidRDefault="00967066" w:rsidP="00967066">
      <w:r>
        <w:t xml:space="preserve">Tyto texty je možné nastavit uživatelsky na </w:t>
      </w:r>
      <w:r w:rsidRPr="008E2480">
        <w:rPr>
          <w:b/>
        </w:rPr>
        <w:t>Poskytované službě</w:t>
      </w:r>
      <w:r>
        <w:t xml:space="preserve">, záložka </w:t>
      </w:r>
      <w:r w:rsidRPr="008E2480">
        <w:rPr>
          <w:b/>
        </w:rPr>
        <w:t>4-Tisk</w:t>
      </w:r>
      <w:r>
        <w:t xml:space="preserve"> </w:t>
      </w:r>
      <w:r w:rsidR="002D0F13">
        <w:t xml:space="preserve">v atributu </w:t>
      </w:r>
      <w:r w:rsidR="007C1B21">
        <w:rPr>
          <w:b/>
        </w:rPr>
        <w:t>Popis položky pro tisk</w:t>
      </w:r>
      <w:r w:rsidR="007C1B21">
        <w:t xml:space="preserve"> v sekci </w:t>
      </w:r>
      <w:r w:rsidR="007C1B21" w:rsidRPr="007C1B21">
        <w:rPr>
          <w:i/>
        </w:rPr>
        <w:t>Nastavení protisk vyúčtování v sekci A</w:t>
      </w:r>
      <w:r w:rsidR="007C1B21">
        <w:t>.</w:t>
      </w:r>
    </w:p>
    <w:p w:rsidR="009B4606" w:rsidRDefault="009B4606" w:rsidP="00967066">
      <w:r>
        <w:t xml:space="preserve">Při přiřazení textu Poskytované službě </w:t>
      </w:r>
      <w:r w:rsidR="00D50C3D">
        <w:t>je automaticky provedeno přiřazení do skupiny. Text pojmenování skupiny se napíše pouze jednou a pro nastavení dalších služeb patřících do skupiny se pouze vybere ze seznamu v </w:t>
      </w:r>
      <w:proofErr w:type="gramStart"/>
      <w:r w:rsidR="00D50C3D">
        <w:t>kombo</w:t>
      </w:r>
      <w:proofErr w:type="gramEnd"/>
      <w:r w:rsidR="00D50C3D">
        <w:t xml:space="preserve"> boxu. </w:t>
      </w:r>
    </w:p>
    <w:p w:rsidR="00FA0D4E" w:rsidRDefault="00FA0D4E" w:rsidP="00967066">
      <w:r>
        <w:t>Funkce automaticky provede součet fakturovaných částek jednotlivých skupin.</w:t>
      </w:r>
    </w:p>
    <w:p w:rsidR="00B12671" w:rsidRPr="007C1B21" w:rsidRDefault="00C33E61" w:rsidP="00967066">
      <w:r>
        <w:rPr>
          <w:noProof/>
        </w:rPr>
        <w:drawing>
          <wp:inline distT="0" distB="0" distL="0" distR="0" wp14:anchorId="3705142A" wp14:editId="58E35D68">
            <wp:extent cx="3592710" cy="1871330"/>
            <wp:effectExtent l="0" t="0" r="825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2983" cy="1871472"/>
                    </a:xfrm>
                    <a:prstGeom prst="rect">
                      <a:avLst/>
                    </a:prstGeom>
                    <a:noFill/>
                    <a:ln>
                      <a:noFill/>
                    </a:ln>
                  </pic:spPr>
                </pic:pic>
              </a:graphicData>
            </a:graphic>
          </wp:inline>
        </w:drawing>
      </w:r>
    </w:p>
    <w:p w:rsidR="00E33D56" w:rsidRDefault="00E33D56" w:rsidP="00706D81">
      <w:pPr>
        <w:pStyle w:val="Nadpis3"/>
      </w:pPr>
      <w:bookmarkStart w:id="9" w:name="_Toc450642128"/>
      <w:r>
        <w:t>Část B</w:t>
      </w:r>
      <w:bookmarkEnd w:id="9"/>
    </w:p>
    <w:p w:rsidR="00E33D56" w:rsidRPr="00E33D56" w:rsidRDefault="00FA0D4E" w:rsidP="00E33D56">
      <w:r>
        <w:t>Stejně jako v Části A se provádí v Části B seskupení položek do skupin.</w:t>
      </w:r>
    </w:p>
    <w:p w:rsidR="00BE7F89" w:rsidRDefault="00FA0D4E" w:rsidP="00BE7F89">
      <w:pPr>
        <w:pStyle w:val="Bezmezer"/>
      </w:pPr>
      <w:r>
        <w:t>Seskupení se používá zpravidla pro komodity elektřina a plyn, kde se fakturované položky dělí do skupin:</w:t>
      </w:r>
    </w:p>
    <w:p w:rsidR="00266912" w:rsidRDefault="00266912" w:rsidP="00813152">
      <w:pPr>
        <w:pStyle w:val="Bezmezer"/>
        <w:numPr>
          <w:ilvl w:val="0"/>
          <w:numId w:val="9"/>
        </w:numPr>
      </w:pPr>
      <w:r>
        <w:t>ROZPIS PLATEB ZA DODÁVKU</w:t>
      </w:r>
    </w:p>
    <w:p w:rsidR="00266912" w:rsidRDefault="00266912" w:rsidP="00813152">
      <w:pPr>
        <w:pStyle w:val="Bezmezer"/>
        <w:numPr>
          <w:ilvl w:val="0"/>
          <w:numId w:val="9"/>
        </w:numPr>
      </w:pPr>
      <w:r>
        <w:t>ROZPIS PLATEB ZA DISTRIBUCI</w:t>
      </w:r>
    </w:p>
    <w:p w:rsidR="00266912" w:rsidRDefault="00266912" w:rsidP="00813152">
      <w:pPr>
        <w:pStyle w:val="Bezmezer"/>
        <w:numPr>
          <w:ilvl w:val="0"/>
          <w:numId w:val="9"/>
        </w:numPr>
      </w:pPr>
      <w:r>
        <w:t>ROZPIS PLATEB ZA SYSTÉMOVÉ SLUŽBY</w:t>
      </w:r>
    </w:p>
    <w:p w:rsidR="00BE7F89" w:rsidRDefault="009B3CFC" w:rsidP="00706D81">
      <w:pPr>
        <w:pStyle w:val="Nadpis2"/>
      </w:pPr>
      <w:bookmarkStart w:id="10" w:name="_Toc450642129"/>
      <w:r>
        <w:t>Historické spotřeby</w:t>
      </w:r>
      <w:bookmarkEnd w:id="10"/>
    </w:p>
    <w:p w:rsidR="003E4B0F" w:rsidRDefault="003E4B0F" w:rsidP="003E4B0F">
      <w:r>
        <w:t>Na dokladu vyúčtování se uvádějí historické spotřeby za poslední tři období pro srovnání spotřeb.</w:t>
      </w:r>
    </w:p>
    <w:p w:rsidR="003E4B0F" w:rsidRDefault="003E4B0F" w:rsidP="003E4B0F">
      <w:r>
        <w:t>Pokud se mají k fakturované službě historické hodnoty evidovat, je toto nutné nastavit na poskytované službě.</w:t>
      </w:r>
      <w:r w:rsidR="00A863FE">
        <w:t xml:space="preserve"> </w:t>
      </w:r>
    </w:p>
    <w:p w:rsidR="00755BE4" w:rsidRDefault="00A863FE" w:rsidP="003E4B0F">
      <w:r>
        <w:t xml:space="preserve">Sledování historie spotřeby je možné nastavit uživatelsky na </w:t>
      </w:r>
      <w:r w:rsidRPr="008E2480">
        <w:rPr>
          <w:b/>
        </w:rPr>
        <w:t>Poskytované službě</w:t>
      </w:r>
      <w:r>
        <w:t xml:space="preserve">, záložka </w:t>
      </w:r>
      <w:r w:rsidR="00F50202">
        <w:rPr>
          <w:b/>
        </w:rPr>
        <w:t>1-Služba</w:t>
      </w:r>
      <w:r>
        <w:t xml:space="preserve"> v atributu </w:t>
      </w:r>
      <w:r w:rsidR="00755BE4">
        <w:rPr>
          <w:b/>
        </w:rPr>
        <w:t>Ke službě se evidují historické spotřeby</w:t>
      </w:r>
      <w:r w:rsidR="00755BE4" w:rsidRPr="00755BE4">
        <w:t>.</w:t>
      </w:r>
    </w:p>
    <w:p w:rsidR="00755BE4" w:rsidRDefault="00755BE4" w:rsidP="003E4B0F">
      <w:r>
        <w:rPr>
          <w:noProof/>
        </w:rPr>
        <w:lastRenderedPageBreak/>
        <w:drawing>
          <wp:inline distT="0" distB="0" distL="0" distR="0" wp14:anchorId="258349EE" wp14:editId="38B7FF8F">
            <wp:extent cx="4037371" cy="1714500"/>
            <wp:effectExtent l="0" t="0" r="127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9396" cy="1715360"/>
                    </a:xfrm>
                    <a:prstGeom prst="rect">
                      <a:avLst/>
                    </a:prstGeom>
                    <a:noFill/>
                    <a:ln>
                      <a:noFill/>
                    </a:ln>
                  </pic:spPr>
                </pic:pic>
              </a:graphicData>
            </a:graphic>
          </wp:inline>
        </w:drawing>
      </w:r>
    </w:p>
    <w:p w:rsidR="00BE1F8B" w:rsidRDefault="00BE1F8B" w:rsidP="003E4B0F">
      <w:r>
        <w:t xml:space="preserve">V případě fakturace </w:t>
      </w:r>
      <w:r w:rsidR="00006946">
        <w:t>e</w:t>
      </w:r>
      <w:r>
        <w:t xml:space="preserve">lektřiny a plynu se nastavují na službu dodávky komodity, tedy </w:t>
      </w:r>
      <w:r w:rsidRPr="00BE1F8B">
        <w:rPr>
          <w:i/>
        </w:rPr>
        <w:t>Dodávka plynu</w:t>
      </w:r>
      <w:r>
        <w:t xml:space="preserve">, </w:t>
      </w:r>
      <w:r>
        <w:rPr>
          <w:i/>
        </w:rPr>
        <w:t>D</w:t>
      </w:r>
      <w:r w:rsidRPr="00BE1F8B">
        <w:rPr>
          <w:i/>
        </w:rPr>
        <w:t>odávka elektřiny VT</w:t>
      </w:r>
      <w:r>
        <w:t xml:space="preserve">, </w:t>
      </w:r>
      <w:r w:rsidRPr="00BE1F8B">
        <w:rPr>
          <w:i/>
        </w:rPr>
        <w:t>Dodávka elektřiny NT</w:t>
      </w:r>
      <w:r>
        <w:t>.</w:t>
      </w:r>
    </w:p>
    <w:p w:rsidR="00706D81" w:rsidRDefault="00706D81" w:rsidP="00706D81">
      <w:pPr>
        <w:pStyle w:val="Nadpis2"/>
      </w:pPr>
      <w:bookmarkStart w:id="11" w:name="_Toc450642130"/>
      <w:r>
        <w:t>Logo vlastní firmy</w:t>
      </w:r>
      <w:bookmarkEnd w:id="11"/>
    </w:p>
    <w:p w:rsidR="00706D81" w:rsidRDefault="00706D81" w:rsidP="00706D81">
      <w:r>
        <w:t>Nové tiskové formuláře obsahují připravené pole pro zobrazení loga vlastní firmy.</w:t>
      </w:r>
    </w:p>
    <w:p w:rsidR="00706D81" w:rsidRDefault="00706D81" w:rsidP="00706D81">
      <w:r>
        <w:t>Pokud chcete</w:t>
      </w:r>
      <w:r w:rsidR="001A43E5">
        <w:t>,</w:t>
      </w:r>
      <w:r>
        <w:t xml:space="preserve"> aby nový formulář zobrazil logo firmy, je nutné provést zadat logo na vlastní organizace.</w:t>
      </w:r>
    </w:p>
    <w:p w:rsidR="00706D81" w:rsidRDefault="00706D81" w:rsidP="00706D81">
      <w:r>
        <w:t xml:space="preserve">Zadání provedete v číselníku Organizace nad organizací číslo </w:t>
      </w:r>
      <w:r w:rsidRPr="001A43E5">
        <w:rPr>
          <w:b/>
        </w:rPr>
        <w:t>0</w:t>
      </w:r>
      <w:r w:rsidR="001A43E5">
        <w:t xml:space="preserve"> (vlastní organizace)</w:t>
      </w:r>
      <w:r>
        <w:t xml:space="preserve">, záložce 6-Logo, přes volbu </w:t>
      </w:r>
      <w:r>
        <w:rPr>
          <w:b/>
        </w:rPr>
        <w:t>N</w:t>
      </w:r>
      <w:r w:rsidR="00C82485">
        <w:rPr>
          <w:b/>
        </w:rPr>
        <w:t>ačtení ze souboru</w:t>
      </w:r>
      <w:r>
        <w:t>.</w:t>
      </w:r>
      <w:r w:rsidR="00D7364A">
        <w:t xml:space="preserve"> K zobrazení zvoleného loga dojde automaticky.</w:t>
      </w:r>
      <w:r>
        <w:t xml:space="preserve"> </w:t>
      </w:r>
    </w:p>
    <w:p w:rsidR="00C82485" w:rsidRDefault="00C82485" w:rsidP="00706D81">
      <w:r>
        <w:rPr>
          <w:noProof/>
        </w:rPr>
        <w:drawing>
          <wp:inline distT="0" distB="0" distL="0" distR="0" wp14:anchorId="05D3F176" wp14:editId="2EE2ED8C">
            <wp:extent cx="3990109" cy="1668066"/>
            <wp:effectExtent l="0" t="0" r="0" b="889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0932" cy="1668410"/>
                    </a:xfrm>
                    <a:prstGeom prst="rect">
                      <a:avLst/>
                    </a:prstGeom>
                    <a:noFill/>
                    <a:ln>
                      <a:noFill/>
                    </a:ln>
                  </pic:spPr>
                </pic:pic>
              </a:graphicData>
            </a:graphic>
          </wp:inline>
        </w:drawing>
      </w:r>
    </w:p>
    <w:p w:rsidR="00B26C88" w:rsidRDefault="00B26C88" w:rsidP="00B26C88">
      <w:pPr>
        <w:pStyle w:val="Nadpis2"/>
      </w:pPr>
      <w:bookmarkStart w:id="12" w:name="_Toc450642131"/>
      <w:r>
        <w:t>Část C</w:t>
      </w:r>
      <w:bookmarkEnd w:id="12"/>
    </w:p>
    <w:p w:rsidR="00B26C88" w:rsidRDefault="00E64355" w:rsidP="00E64355">
      <w:pPr>
        <w:pStyle w:val="Bezmezer"/>
      </w:pPr>
      <w:r>
        <w:t>Doplňující informace k vyúčtování pro tzv. část C, zadává zákazník individuálně dle svých potřeb.</w:t>
      </w:r>
    </w:p>
    <w:p w:rsidR="00E64355" w:rsidRDefault="00E64355" w:rsidP="00E64355">
      <w:pPr>
        <w:pStyle w:val="Bezmezer"/>
      </w:pPr>
      <w:r>
        <w:t>ENERGO obsahuje funkcionalitu pro uživatelskou editaci textů části C.</w:t>
      </w:r>
    </w:p>
    <w:p w:rsidR="00E64355" w:rsidRDefault="00E64355" w:rsidP="00E64355">
      <w:pPr>
        <w:pStyle w:val="Bezmezer"/>
      </w:pPr>
      <w:r>
        <w:t xml:space="preserve">Editace se provádí v přehledu </w:t>
      </w:r>
      <w:r w:rsidRPr="00E64355">
        <w:rPr>
          <w:i/>
        </w:rPr>
        <w:t>Faktury vydané</w:t>
      </w:r>
      <w:r>
        <w:rPr>
          <w:i/>
        </w:rPr>
        <w:t xml:space="preserve"> </w:t>
      </w:r>
      <w:r>
        <w:t xml:space="preserve">volbou z menu </w:t>
      </w:r>
      <w:r w:rsidRPr="00324A30">
        <w:rPr>
          <w:b/>
        </w:rPr>
        <w:t xml:space="preserve">Akce/ </w:t>
      </w:r>
      <w:r w:rsidR="00126B2E" w:rsidRPr="00324A30">
        <w:rPr>
          <w:b/>
        </w:rPr>
        <w:t>Vyúčtování / Texty pro všechny faktury</w:t>
      </w:r>
      <w:r w:rsidR="00126B2E">
        <w:t>.</w:t>
      </w:r>
    </w:p>
    <w:p w:rsidR="00E64355" w:rsidRPr="00B26C88" w:rsidRDefault="00D8590E" w:rsidP="00D8590E">
      <w:pPr>
        <w:pStyle w:val="Bezmezer"/>
      </w:pPr>
      <w:r>
        <w:t>Podle vyplnění definice textů se v tiskovém formuláři zobrazují doplněné texty dle typu komodity a druhu informace.</w:t>
      </w:r>
    </w:p>
    <w:p w:rsidR="005456A5" w:rsidRDefault="005456A5" w:rsidP="005456A5">
      <w:pPr>
        <w:pStyle w:val="Nadpis2"/>
      </w:pPr>
      <w:bookmarkStart w:id="13" w:name="_Toc450642132"/>
      <w:r>
        <w:t>Poznámka</w:t>
      </w:r>
      <w:bookmarkEnd w:id="13"/>
    </w:p>
    <w:p w:rsidR="00101371" w:rsidRDefault="00101371" w:rsidP="005456A5">
      <w:r>
        <w:t>Pro</w:t>
      </w:r>
      <w:r w:rsidR="00363B8E">
        <w:t xml:space="preserve"> základní</w:t>
      </w:r>
      <w:r>
        <w:t xml:space="preserve"> tiskový formulář tisku vyúčtování tepelné energie jsou tištěna všechna měření a logy výpočtů vstupujících do výpočtu hodnoty konečné spotřeby. Uvedené zobrazení se může lišit od hodnot a údajů, které jsou zobrazovány v aktuálně používaných tiskových formulářích. Důvodem rozdílného zobrazení je individuální přizpůsobení </w:t>
      </w:r>
      <w:r w:rsidR="00363B8E">
        <w:t xml:space="preserve">tiskového formuláře v </w:t>
      </w:r>
      <w:r>
        <w:t xml:space="preserve">části měření při implementaci ENERGO pro jednotlivé zákazníky. </w:t>
      </w:r>
    </w:p>
    <w:p w:rsidR="005456A5" w:rsidRPr="005456A5" w:rsidRDefault="00101371" w:rsidP="005456A5">
      <w:r>
        <w:t>V případě požadavků na úpravy zobrazení části měření pro oblast TEPLO, budou tyto posuzovány</w:t>
      </w:r>
      <w:r w:rsidR="00363B8E">
        <w:t xml:space="preserve"> a řešeny</w:t>
      </w:r>
      <w:r>
        <w:t xml:space="preserve"> jednotlivě dle konkrétního zákazníka.   </w:t>
      </w:r>
    </w:p>
    <w:sectPr w:rsidR="005456A5" w:rsidRPr="005456A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A5" w:rsidRDefault="00B806A5" w:rsidP="0050584A">
      <w:pPr>
        <w:spacing w:before="0" w:after="0" w:line="240" w:lineRule="auto"/>
      </w:pPr>
      <w:r>
        <w:separator/>
      </w:r>
    </w:p>
  </w:endnote>
  <w:endnote w:type="continuationSeparator" w:id="0">
    <w:p w:rsidR="00B806A5" w:rsidRDefault="00B806A5" w:rsidP="005058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982639"/>
      <w:docPartObj>
        <w:docPartGallery w:val="Page Numbers (Bottom of Page)"/>
        <w:docPartUnique/>
      </w:docPartObj>
    </w:sdtPr>
    <w:sdtEndPr/>
    <w:sdtContent>
      <w:p w:rsidR="00FE16EF" w:rsidRDefault="00FE16EF">
        <w:pPr>
          <w:pStyle w:val="Zpat"/>
          <w:jc w:val="right"/>
        </w:pPr>
        <w:r>
          <w:fldChar w:fldCharType="begin"/>
        </w:r>
        <w:r>
          <w:instrText>PAGE   \* MERGEFORMAT</w:instrText>
        </w:r>
        <w:r>
          <w:fldChar w:fldCharType="separate"/>
        </w:r>
        <w:r w:rsidR="00C03A3E">
          <w:rPr>
            <w:noProof/>
          </w:rPr>
          <w:t>2</w:t>
        </w:r>
        <w:r>
          <w:fldChar w:fldCharType="end"/>
        </w:r>
      </w:p>
    </w:sdtContent>
  </w:sdt>
  <w:p w:rsidR="0050584A" w:rsidRDefault="005058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A5" w:rsidRDefault="00B806A5" w:rsidP="0050584A">
      <w:pPr>
        <w:spacing w:before="0" w:after="0" w:line="240" w:lineRule="auto"/>
      </w:pPr>
      <w:r>
        <w:separator/>
      </w:r>
    </w:p>
  </w:footnote>
  <w:footnote w:type="continuationSeparator" w:id="0">
    <w:p w:rsidR="00B806A5" w:rsidRDefault="00B806A5" w:rsidP="0050584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13" w:rsidRDefault="000A1713">
    <w:pPr>
      <w:pStyle w:val="Zhlav"/>
    </w:pPr>
    <w:r>
      <w:rPr>
        <w:noProof/>
      </w:rPr>
      <w:drawing>
        <wp:anchor distT="0" distB="0" distL="114300" distR="114300" simplePos="0" relativeHeight="251659264" behindDoc="0" locked="0" layoutInCell="1" allowOverlap="1" wp14:anchorId="7B310BBB" wp14:editId="239BF64D">
          <wp:simplePos x="0" y="0"/>
          <wp:positionH relativeFrom="column">
            <wp:posOffset>4524375</wp:posOffset>
          </wp:positionH>
          <wp:positionV relativeFrom="paragraph">
            <wp:posOffset>91440</wp:posOffset>
          </wp:positionV>
          <wp:extent cx="1285875" cy="247650"/>
          <wp:effectExtent l="0" t="0" r="9525" b="0"/>
          <wp:wrapSquare wrapText="bothSides"/>
          <wp:docPr id="4" name="Obrázek 4"/>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24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1EA"/>
    <w:multiLevelType w:val="multilevel"/>
    <w:tmpl w:val="F038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14FA8"/>
    <w:multiLevelType w:val="hybridMultilevel"/>
    <w:tmpl w:val="D4B6E5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9472A6"/>
    <w:multiLevelType w:val="multilevel"/>
    <w:tmpl w:val="3E86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63A6C"/>
    <w:multiLevelType w:val="hybridMultilevel"/>
    <w:tmpl w:val="FC9A5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094511A"/>
    <w:multiLevelType w:val="multilevel"/>
    <w:tmpl w:val="3B44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5672DA"/>
    <w:multiLevelType w:val="hybridMultilevel"/>
    <w:tmpl w:val="F202D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60D08B9"/>
    <w:multiLevelType w:val="multilevel"/>
    <w:tmpl w:val="C74C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57423"/>
    <w:multiLevelType w:val="hybridMultilevel"/>
    <w:tmpl w:val="21508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4195C76"/>
    <w:multiLevelType w:val="hybridMultilevel"/>
    <w:tmpl w:val="A48CF7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6B"/>
    <w:rsid w:val="00006946"/>
    <w:rsid w:val="000106D9"/>
    <w:rsid w:val="00055B3C"/>
    <w:rsid w:val="00071007"/>
    <w:rsid w:val="000753A2"/>
    <w:rsid w:val="000A1713"/>
    <w:rsid w:val="000B2AF1"/>
    <w:rsid w:val="000C19B0"/>
    <w:rsid w:val="000E24EC"/>
    <w:rsid w:val="000F5AF5"/>
    <w:rsid w:val="00101371"/>
    <w:rsid w:val="0012015D"/>
    <w:rsid w:val="001228A2"/>
    <w:rsid w:val="00126B2E"/>
    <w:rsid w:val="00151EC8"/>
    <w:rsid w:val="001529A1"/>
    <w:rsid w:val="001A2D8D"/>
    <w:rsid w:val="001A43E5"/>
    <w:rsid w:val="001B3128"/>
    <w:rsid w:val="001B3615"/>
    <w:rsid w:val="001D6E5F"/>
    <w:rsid w:val="001E16DE"/>
    <w:rsid w:val="0020494F"/>
    <w:rsid w:val="00231943"/>
    <w:rsid w:val="00266912"/>
    <w:rsid w:val="0027196B"/>
    <w:rsid w:val="00271ED6"/>
    <w:rsid w:val="00281F35"/>
    <w:rsid w:val="0029426C"/>
    <w:rsid w:val="002D0F13"/>
    <w:rsid w:val="002E1703"/>
    <w:rsid w:val="00306FC3"/>
    <w:rsid w:val="00324A30"/>
    <w:rsid w:val="003511D7"/>
    <w:rsid w:val="00363B8E"/>
    <w:rsid w:val="003B0522"/>
    <w:rsid w:val="003E35DE"/>
    <w:rsid w:val="003E4B0F"/>
    <w:rsid w:val="00440FEA"/>
    <w:rsid w:val="00450742"/>
    <w:rsid w:val="00486E69"/>
    <w:rsid w:val="004B4EEF"/>
    <w:rsid w:val="0050584A"/>
    <w:rsid w:val="00517EE6"/>
    <w:rsid w:val="005312A5"/>
    <w:rsid w:val="0054131B"/>
    <w:rsid w:val="005456A5"/>
    <w:rsid w:val="0055792A"/>
    <w:rsid w:val="005626D0"/>
    <w:rsid w:val="00572A15"/>
    <w:rsid w:val="005D5F7B"/>
    <w:rsid w:val="006406F8"/>
    <w:rsid w:val="006460B2"/>
    <w:rsid w:val="00646D03"/>
    <w:rsid w:val="00650CF5"/>
    <w:rsid w:val="00661F23"/>
    <w:rsid w:val="006C374A"/>
    <w:rsid w:val="006E4240"/>
    <w:rsid w:val="006E6CD8"/>
    <w:rsid w:val="006F0D89"/>
    <w:rsid w:val="00706D81"/>
    <w:rsid w:val="00724591"/>
    <w:rsid w:val="00755BE4"/>
    <w:rsid w:val="0075661F"/>
    <w:rsid w:val="007A4512"/>
    <w:rsid w:val="007C1B21"/>
    <w:rsid w:val="007C3EAF"/>
    <w:rsid w:val="007D65EA"/>
    <w:rsid w:val="00813152"/>
    <w:rsid w:val="008332EF"/>
    <w:rsid w:val="00853EBB"/>
    <w:rsid w:val="00866F8D"/>
    <w:rsid w:val="008E2480"/>
    <w:rsid w:val="009558E4"/>
    <w:rsid w:val="00956926"/>
    <w:rsid w:val="0096206A"/>
    <w:rsid w:val="00967066"/>
    <w:rsid w:val="00970B58"/>
    <w:rsid w:val="009745F7"/>
    <w:rsid w:val="0099371F"/>
    <w:rsid w:val="00996E81"/>
    <w:rsid w:val="009A61DB"/>
    <w:rsid w:val="009B3CFC"/>
    <w:rsid w:val="009B4606"/>
    <w:rsid w:val="00A05286"/>
    <w:rsid w:val="00A11321"/>
    <w:rsid w:val="00A863FE"/>
    <w:rsid w:val="00AB24C0"/>
    <w:rsid w:val="00B12671"/>
    <w:rsid w:val="00B2468F"/>
    <w:rsid w:val="00B24825"/>
    <w:rsid w:val="00B26C88"/>
    <w:rsid w:val="00B806A5"/>
    <w:rsid w:val="00B9359D"/>
    <w:rsid w:val="00BA049C"/>
    <w:rsid w:val="00BE1F8B"/>
    <w:rsid w:val="00BE7F89"/>
    <w:rsid w:val="00BF3FD6"/>
    <w:rsid w:val="00C03A3E"/>
    <w:rsid w:val="00C33551"/>
    <w:rsid w:val="00C33E61"/>
    <w:rsid w:val="00C6236F"/>
    <w:rsid w:val="00C82485"/>
    <w:rsid w:val="00C87B4D"/>
    <w:rsid w:val="00CA7431"/>
    <w:rsid w:val="00CB6646"/>
    <w:rsid w:val="00CB70B2"/>
    <w:rsid w:val="00CE4751"/>
    <w:rsid w:val="00CF740C"/>
    <w:rsid w:val="00D03BC8"/>
    <w:rsid w:val="00D2349E"/>
    <w:rsid w:val="00D33EED"/>
    <w:rsid w:val="00D37C37"/>
    <w:rsid w:val="00D42F1A"/>
    <w:rsid w:val="00D4317F"/>
    <w:rsid w:val="00D50C3D"/>
    <w:rsid w:val="00D7364A"/>
    <w:rsid w:val="00D7608D"/>
    <w:rsid w:val="00D8590E"/>
    <w:rsid w:val="00E223D6"/>
    <w:rsid w:val="00E33D56"/>
    <w:rsid w:val="00E64355"/>
    <w:rsid w:val="00E946B6"/>
    <w:rsid w:val="00EC7171"/>
    <w:rsid w:val="00EC7174"/>
    <w:rsid w:val="00EE318A"/>
    <w:rsid w:val="00F34D98"/>
    <w:rsid w:val="00F50202"/>
    <w:rsid w:val="00F52C58"/>
    <w:rsid w:val="00F5404C"/>
    <w:rsid w:val="00F87470"/>
    <w:rsid w:val="00F97BC6"/>
    <w:rsid w:val="00FA0D4E"/>
    <w:rsid w:val="00FB14AF"/>
    <w:rsid w:val="00FB17B1"/>
    <w:rsid w:val="00FE16EF"/>
    <w:rsid w:val="00FE4FA5"/>
    <w:rsid w:val="00FF04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3EBB"/>
    <w:rPr>
      <w:sz w:val="20"/>
      <w:szCs w:val="20"/>
    </w:rPr>
  </w:style>
  <w:style w:type="paragraph" w:styleId="Nadpis1">
    <w:name w:val="heading 1"/>
    <w:basedOn w:val="Normln"/>
    <w:next w:val="Normln"/>
    <w:link w:val="Nadpis1Char"/>
    <w:uiPriority w:val="9"/>
    <w:qFormat/>
    <w:rsid w:val="00853EB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dpis2">
    <w:name w:val="heading 2"/>
    <w:basedOn w:val="Normln"/>
    <w:next w:val="Normln"/>
    <w:link w:val="Nadpis2Char"/>
    <w:uiPriority w:val="9"/>
    <w:unhideWhenUsed/>
    <w:qFormat/>
    <w:rsid w:val="00853EB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dpis3">
    <w:name w:val="heading 3"/>
    <w:basedOn w:val="Normln"/>
    <w:next w:val="Normln"/>
    <w:link w:val="Nadpis3Char"/>
    <w:uiPriority w:val="9"/>
    <w:unhideWhenUsed/>
    <w:qFormat/>
    <w:rsid w:val="00853EB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dpis4">
    <w:name w:val="heading 4"/>
    <w:basedOn w:val="Normln"/>
    <w:next w:val="Normln"/>
    <w:link w:val="Nadpis4Char"/>
    <w:uiPriority w:val="9"/>
    <w:unhideWhenUsed/>
    <w:qFormat/>
    <w:rsid w:val="00853EB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dpis5">
    <w:name w:val="heading 5"/>
    <w:basedOn w:val="Normln"/>
    <w:next w:val="Normln"/>
    <w:link w:val="Nadpis5Char"/>
    <w:uiPriority w:val="9"/>
    <w:unhideWhenUsed/>
    <w:qFormat/>
    <w:rsid w:val="00853EBB"/>
    <w:pPr>
      <w:pBdr>
        <w:bottom w:val="single" w:sz="6" w:space="1" w:color="4F81BD" w:themeColor="accent1"/>
      </w:pBdr>
      <w:spacing w:before="300" w:after="0"/>
      <w:outlineLvl w:val="4"/>
    </w:pPr>
    <w:rPr>
      <w:caps/>
      <w:color w:val="365F91" w:themeColor="accent1" w:themeShade="BF"/>
      <w:spacing w:val="10"/>
      <w:sz w:val="22"/>
      <w:szCs w:val="22"/>
    </w:rPr>
  </w:style>
  <w:style w:type="paragraph" w:styleId="Nadpis6">
    <w:name w:val="heading 6"/>
    <w:basedOn w:val="Normln"/>
    <w:next w:val="Normln"/>
    <w:link w:val="Nadpis6Char"/>
    <w:uiPriority w:val="9"/>
    <w:semiHidden/>
    <w:unhideWhenUsed/>
    <w:qFormat/>
    <w:rsid w:val="00853EBB"/>
    <w:pPr>
      <w:pBdr>
        <w:bottom w:val="dotted" w:sz="6" w:space="1" w:color="4F81BD" w:themeColor="accent1"/>
      </w:pBdr>
      <w:spacing w:before="300" w:after="0"/>
      <w:outlineLvl w:val="5"/>
    </w:pPr>
    <w:rPr>
      <w:caps/>
      <w:color w:val="365F91" w:themeColor="accent1" w:themeShade="BF"/>
      <w:spacing w:val="10"/>
      <w:sz w:val="22"/>
      <w:szCs w:val="22"/>
    </w:rPr>
  </w:style>
  <w:style w:type="paragraph" w:styleId="Nadpis7">
    <w:name w:val="heading 7"/>
    <w:basedOn w:val="Normln"/>
    <w:next w:val="Normln"/>
    <w:link w:val="Nadpis7Char"/>
    <w:uiPriority w:val="9"/>
    <w:semiHidden/>
    <w:unhideWhenUsed/>
    <w:qFormat/>
    <w:rsid w:val="00853EBB"/>
    <w:pPr>
      <w:spacing w:before="300" w:after="0"/>
      <w:outlineLvl w:val="6"/>
    </w:pPr>
    <w:rPr>
      <w:caps/>
      <w:color w:val="365F91" w:themeColor="accent1" w:themeShade="BF"/>
      <w:spacing w:val="10"/>
      <w:sz w:val="22"/>
      <w:szCs w:val="22"/>
    </w:rPr>
  </w:style>
  <w:style w:type="paragraph" w:styleId="Nadpis8">
    <w:name w:val="heading 8"/>
    <w:basedOn w:val="Normln"/>
    <w:next w:val="Normln"/>
    <w:link w:val="Nadpis8Char"/>
    <w:uiPriority w:val="9"/>
    <w:semiHidden/>
    <w:unhideWhenUsed/>
    <w:qFormat/>
    <w:rsid w:val="00853EBB"/>
    <w:pPr>
      <w:spacing w:before="300" w:after="0"/>
      <w:outlineLvl w:val="7"/>
    </w:pPr>
    <w:rPr>
      <w:caps/>
      <w:spacing w:val="10"/>
      <w:sz w:val="18"/>
      <w:szCs w:val="18"/>
    </w:rPr>
  </w:style>
  <w:style w:type="paragraph" w:styleId="Nadpis9">
    <w:name w:val="heading 9"/>
    <w:basedOn w:val="Normln"/>
    <w:next w:val="Normln"/>
    <w:link w:val="Nadpis9Char"/>
    <w:uiPriority w:val="9"/>
    <w:semiHidden/>
    <w:unhideWhenUsed/>
    <w:qFormat/>
    <w:rsid w:val="00853EBB"/>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53EBB"/>
    <w:rPr>
      <w:b/>
      <w:bCs/>
      <w:caps/>
      <w:color w:val="FFFFFF" w:themeColor="background1"/>
      <w:spacing w:val="15"/>
      <w:shd w:val="clear" w:color="auto" w:fill="4F81BD" w:themeFill="accent1"/>
    </w:rPr>
  </w:style>
  <w:style w:type="character" w:customStyle="1" w:styleId="Nadpis2Char">
    <w:name w:val="Nadpis 2 Char"/>
    <w:basedOn w:val="Standardnpsmoodstavce"/>
    <w:link w:val="Nadpis2"/>
    <w:uiPriority w:val="9"/>
    <w:rsid w:val="00853EBB"/>
    <w:rPr>
      <w:caps/>
      <w:spacing w:val="15"/>
      <w:shd w:val="clear" w:color="auto" w:fill="DBE5F1" w:themeFill="accent1" w:themeFillTint="33"/>
    </w:rPr>
  </w:style>
  <w:style w:type="character" w:customStyle="1" w:styleId="Nadpis3Char">
    <w:name w:val="Nadpis 3 Char"/>
    <w:basedOn w:val="Standardnpsmoodstavce"/>
    <w:link w:val="Nadpis3"/>
    <w:uiPriority w:val="9"/>
    <w:rsid w:val="00853EBB"/>
    <w:rPr>
      <w:caps/>
      <w:color w:val="243F60" w:themeColor="accent1" w:themeShade="7F"/>
      <w:spacing w:val="15"/>
    </w:rPr>
  </w:style>
  <w:style w:type="character" w:customStyle="1" w:styleId="Nadpis4Char">
    <w:name w:val="Nadpis 4 Char"/>
    <w:basedOn w:val="Standardnpsmoodstavce"/>
    <w:link w:val="Nadpis4"/>
    <w:uiPriority w:val="9"/>
    <w:rsid w:val="00853EBB"/>
    <w:rPr>
      <w:caps/>
      <w:color w:val="365F91" w:themeColor="accent1" w:themeShade="BF"/>
      <w:spacing w:val="10"/>
    </w:rPr>
  </w:style>
  <w:style w:type="paragraph" w:styleId="z-Zatekformule">
    <w:name w:val="HTML Top of Form"/>
    <w:basedOn w:val="Normln"/>
    <w:next w:val="Normln"/>
    <w:link w:val="z-ZatekformuleChar"/>
    <w:hidden/>
    <w:uiPriority w:val="99"/>
    <w:semiHidden/>
    <w:unhideWhenUsed/>
    <w:rsid w:val="00BE7F8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ZatekformuleChar">
    <w:name w:val="z-Začátek formuláře Char"/>
    <w:basedOn w:val="Standardnpsmoodstavce"/>
    <w:link w:val="z-Zatekformule"/>
    <w:uiPriority w:val="99"/>
    <w:semiHidden/>
    <w:rsid w:val="00BE7F89"/>
    <w:rPr>
      <w:rFonts w:ascii="Arial" w:eastAsia="Times New Roman" w:hAnsi="Arial" w:cs="Arial"/>
      <w:vanish/>
      <w:sz w:val="16"/>
      <w:szCs w:val="16"/>
    </w:rPr>
  </w:style>
  <w:style w:type="paragraph" w:styleId="z-Konecformule">
    <w:name w:val="HTML Bottom of Form"/>
    <w:basedOn w:val="Normln"/>
    <w:next w:val="Normln"/>
    <w:link w:val="z-KonecformuleChar"/>
    <w:hidden/>
    <w:uiPriority w:val="99"/>
    <w:semiHidden/>
    <w:unhideWhenUsed/>
    <w:rsid w:val="00BE7F89"/>
    <w:pPr>
      <w:pBdr>
        <w:top w:val="single" w:sz="6" w:space="1" w:color="auto"/>
      </w:pBdr>
      <w:spacing w:after="0" w:line="240" w:lineRule="auto"/>
      <w:jc w:val="center"/>
    </w:pPr>
    <w:rPr>
      <w:rFonts w:ascii="Arial" w:eastAsia="Times New Roman" w:hAnsi="Arial" w:cs="Arial"/>
      <w:vanish/>
      <w:sz w:val="16"/>
      <w:szCs w:val="16"/>
    </w:rPr>
  </w:style>
  <w:style w:type="character" w:customStyle="1" w:styleId="z-KonecformuleChar">
    <w:name w:val="z-Konec formuláře Char"/>
    <w:basedOn w:val="Standardnpsmoodstavce"/>
    <w:link w:val="z-Konecformule"/>
    <w:uiPriority w:val="99"/>
    <w:semiHidden/>
    <w:rsid w:val="00BE7F89"/>
    <w:rPr>
      <w:rFonts w:ascii="Arial" w:eastAsia="Times New Roman" w:hAnsi="Arial" w:cs="Arial"/>
      <w:vanish/>
      <w:sz w:val="16"/>
      <w:szCs w:val="16"/>
    </w:rPr>
  </w:style>
  <w:style w:type="paragraph" w:styleId="Normlnweb">
    <w:name w:val="Normal (Web)"/>
    <w:basedOn w:val="Normln"/>
    <w:uiPriority w:val="99"/>
    <w:unhideWhenUsed/>
    <w:rsid w:val="00BE7F89"/>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uiPriority w:val="22"/>
    <w:qFormat/>
    <w:rsid w:val="00853EBB"/>
    <w:rPr>
      <w:b/>
      <w:bCs/>
    </w:rPr>
  </w:style>
  <w:style w:type="character" w:styleId="Hypertextovodkaz">
    <w:name w:val="Hyperlink"/>
    <w:basedOn w:val="Standardnpsmoodstavce"/>
    <w:uiPriority w:val="99"/>
    <w:unhideWhenUsed/>
    <w:rsid w:val="00BE7F89"/>
    <w:rPr>
      <w:color w:val="0000FF"/>
      <w:u w:val="single"/>
    </w:rPr>
  </w:style>
  <w:style w:type="paragraph" w:styleId="Bezmezer">
    <w:name w:val="No Spacing"/>
    <w:basedOn w:val="Normln"/>
    <w:link w:val="BezmezerChar"/>
    <w:uiPriority w:val="1"/>
    <w:qFormat/>
    <w:rsid w:val="00853EBB"/>
    <w:pPr>
      <w:spacing w:before="0" w:after="0" w:line="240" w:lineRule="auto"/>
    </w:pPr>
  </w:style>
  <w:style w:type="paragraph" w:styleId="Textbubliny">
    <w:name w:val="Balloon Text"/>
    <w:basedOn w:val="Normln"/>
    <w:link w:val="TextbublinyChar"/>
    <w:uiPriority w:val="99"/>
    <w:semiHidden/>
    <w:unhideWhenUsed/>
    <w:rsid w:val="00BE7F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7F89"/>
    <w:rPr>
      <w:rFonts w:ascii="Tahoma" w:hAnsi="Tahoma" w:cs="Tahoma"/>
      <w:sz w:val="16"/>
      <w:szCs w:val="16"/>
    </w:rPr>
  </w:style>
  <w:style w:type="paragraph" w:styleId="Odstavecseseznamem">
    <w:name w:val="List Paragraph"/>
    <w:basedOn w:val="Normln"/>
    <w:uiPriority w:val="34"/>
    <w:qFormat/>
    <w:rsid w:val="00853EBB"/>
    <w:pPr>
      <w:ind w:left="720"/>
      <w:contextualSpacing/>
    </w:pPr>
  </w:style>
  <w:style w:type="paragraph" w:styleId="Podtitul">
    <w:name w:val="Subtitle"/>
    <w:basedOn w:val="Normln"/>
    <w:next w:val="Normln"/>
    <w:link w:val="PodtitulChar"/>
    <w:uiPriority w:val="11"/>
    <w:qFormat/>
    <w:rsid w:val="00853EBB"/>
    <w:pPr>
      <w:spacing w:after="1000" w:line="240" w:lineRule="auto"/>
    </w:pPr>
    <w:rPr>
      <w:caps/>
      <w:color w:val="595959" w:themeColor="text1" w:themeTint="A6"/>
      <w:spacing w:val="10"/>
      <w:sz w:val="24"/>
      <w:szCs w:val="24"/>
    </w:rPr>
  </w:style>
  <w:style w:type="character" w:customStyle="1" w:styleId="PodtitulChar">
    <w:name w:val="Podtitul Char"/>
    <w:basedOn w:val="Standardnpsmoodstavce"/>
    <w:link w:val="Podtitul"/>
    <w:uiPriority w:val="11"/>
    <w:rsid w:val="00853EBB"/>
    <w:rPr>
      <w:caps/>
      <w:color w:val="595959" w:themeColor="text1" w:themeTint="A6"/>
      <w:spacing w:val="10"/>
      <w:sz w:val="24"/>
      <w:szCs w:val="24"/>
    </w:rPr>
  </w:style>
  <w:style w:type="character" w:customStyle="1" w:styleId="Nadpis5Char">
    <w:name w:val="Nadpis 5 Char"/>
    <w:basedOn w:val="Standardnpsmoodstavce"/>
    <w:link w:val="Nadpis5"/>
    <w:uiPriority w:val="9"/>
    <w:rsid w:val="00853EBB"/>
    <w:rPr>
      <w:caps/>
      <w:color w:val="365F91" w:themeColor="accent1" w:themeShade="BF"/>
      <w:spacing w:val="10"/>
    </w:rPr>
  </w:style>
  <w:style w:type="paragraph" w:styleId="Nadpisobsahu">
    <w:name w:val="TOC Heading"/>
    <w:basedOn w:val="Nadpis1"/>
    <w:next w:val="Normln"/>
    <w:uiPriority w:val="39"/>
    <w:semiHidden/>
    <w:unhideWhenUsed/>
    <w:qFormat/>
    <w:rsid w:val="00853EBB"/>
    <w:pPr>
      <w:outlineLvl w:val="9"/>
    </w:pPr>
    <w:rPr>
      <w:lang w:bidi="en-US"/>
    </w:rPr>
  </w:style>
  <w:style w:type="paragraph" w:styleId="Obsah1">
    <w:name w:val="toc 1"/>
    <w:basedOn w:val="Normln"/>
    <w:next w:val="Normln"/>
    <w:autoRedefine/>
    <w:uiPriority w:val="39"/>
    <w:unhideWhenUsed/>
    <w:rsid w:val="00450742"/>
    <w:pPr>
      <w:spacing w:after="100"/>
    </w:pPr>
  </w:style>
  <w:style w:type="paragraph" w:styleId="Obsah2">
    <w:name w:val="toc 2"/>
    <w:basedOn w:val="Normln"/>
    <w:next w:val="Normln"/>
    <w:autoRedefine/>
    <w:uiPriority w:val="39"/>
    <w:unhideWhenUsed/>
    <w:rsid w:val="00450742"/>
    <w:pPr>
      <w:spacing w:after="100"/>
      <w:ind w:left="220"/>
    </w:pPr>
  </w:style>
  <w:style w:type="paragraph" w:styleId="Obsah3">
    <w:name w:val="toc 3"/>
    <w:basedOn w:val="Normln"/>
    <w:next w:val="Normln"/>
    <w:autoRedefine/>
    <w:uiPriority w:val="39"/>
    <w:unhideWhenUsed/>
    <w:rsid w:val="00450742"/>
    <w:pPr>
      <w:spacing w:after="100"/>
      <w:ind w:left="440"/>
    </w:pPr>
  </w:style>
  <w:style w:type="character" w:customStyle="1" w:styleId="Nadpis6Char">
    <w:name w:val="Nadpis 6 Char"/>
    <w:basedOn w:val="Standardnpsmoodstavce"/>
    <w:link w:val="Nadpis6"/>
    <w:uiPriority w:val="9"/>
    <w:semiHidden/>
    <w:rsid w:val="00853EBB"/>
    <w:rPr>
      <w:caps/>
      <w:color w:val="365F91" w:themeColor="accent1" w:themeShade="BF"/>
      <w:spacing w:val="10"/>
    </w:rPr>
  </w:style>
  <w:style w:type="character" w:customStyle="1" w:styleId="Nadpis7Char">
    <w:name w:val="Nadpis 7 Char"/>
    <w:basedOn w:val="Standardnpsmoodstavce"/>
    <w:link w:val="Nadpis7"/>
    <w:uiPriority w:val="9"/>
    <w:semiHidden/>
    <w:rsid w:val="00853EBB"/>
    <w:rPr>
      <w:caps/>
      <w:color w:val="365F91" w:themeColor="accent1" w:themeShade="BF"/>
      <w:spacing w:val="10"/>
    </w:rPr>
  </w:style>
  <w:style w:type="character" w:customStyle="1" w:styleId="Nadpis8Char">
    <w:name w:val="Nadpis 8 Char"/>
    <w:basedOn w:val="Standardnpsmoodstavce"/>
    <w:link w:val="Nadpis8"/>
    <w:uiPriority w:val="9"/>
    <w:semiHidden/>
    <w:rsid w:val="00853EBB"/>
    <w:rPr>
      <w:caps/>
      <w:spacing w:val="10"/>
      <w:sz w:val="18"/>
      <w:szCs w:val="18"/>
    </w:rPr>
  </w:style>
  <w:style w:type="character" w:customStyle="1" w:styleId="Nadpis9Char">
    <w:name w:val="Nadpis 9 Char"/>
    <w:basedOn w:val="Standardnpsmoodstavce"/>
    <w:link w:val="Nadpis9"/>
    <w:uiPriority w:val="9"/>
    <w:semiHidden/>
    <w:rsid w:val="00853EBB"/>
    <w:rPr>
      <w:i/>
      <w:caps/>
      <w:spacing w:val="10"/>
      <w:sz w:val="18"/>
      <w:szCs w:val="18"/>
    </w:rPr>
  </w:style>
  <w:style w:type="paragraph" w:styleId="Titulek">
    <w:name w:val="caption"/>
    <w:basedOn w:val="Normln"/>
    <w:next w:val="Normln"/>
    <w:uiPriority w:val="35"/>
    <w:semiHidden/>
    <w:unhideWhenUsed/>
    <w:qFormat/>
    <w:rsid w:val="00853EBB"/>
    <w:rPr>
      <w:b/>
      <w:bCs/>
      <w:color w:val="365F91" w:themeColor="accent1" w:themeShade="BF"/>
      <w:sz w:val="16"/>
      <w:szCs w:val="16"/>
    </w:rPr>
  </w:style>
  <w:style w:type="paragraph" w:styleId="Nzev">
    <w:name w:val="Title"/>
    <w:basedOn w:val="Normln"/>
    <w:next w:val="Normln"/>
    <w:link w:val="NzevChar"/>
    <w:uiPriority w:val="10"/>
    <w:qFormat/>
    <w:rsid w:val="00853EBB"/>
    <w:pPr>
      <w:spacing w:before="720"/>
    </w:pPr>
    <w:rPr>
      <w:caps/>
      <w:color w:val="4F81BD" w:themeColor="accent1"/>
      <w:spacing w:val="10"/>
      <w:kern w:val="28"/>
      <w:sz w:val="52"/>
      <w:szCs w:val="52"/>
    </w:rPr>
  </w:style>
  <w:style w:type="character" w:customStyle="1" w:styleId="NzevChar">
    <w:name w:val="Název Char"/>
    <w:basedOn w:val="Standardnpsmoodstavce"/>
    <w:link w:val="Nzev"/>
    <w:uiPriority w:val="10"/>
    <w:rsid w:val="00853EBB"/>
    <w:rPr>
      <w:caps/>
      <w:color w:val="4F81BD" w:themeColor="accent1"/>
      <w:spacing w:val="10"/>
      <w:kern w:val="28"/>
      <w:sz w:val="52"/>
      <w:szCs w:val="52"/>
    </w:rPr>
  </w:style>
  <w:style w:type="character" w:styleId="Zvraznn">
    <w:name w:val="Emphasis"/>
    <w:uiPriority w:val="20"/>
    <w:qFormat/>
    <w:rsid w:val="00853EBB"/>
    <w:rPr>
      <w:caps/>
      <w:color w:val="243F60" w:themeColor="accent1" w:themeShade="7F"/>
      <w:spacing w:val="5"/>
    </w:rPr>
  </w:style>
  <w:style w:type="character" w:customStyle="1" w:styleId="BezmezerChar">
    <w:name w:val="Bez mezer Char"/>
    <w:basedOn w:val="Standardnpsmoodstavce"/>
    <w:link w:val="Bezmezer"/>
    <w:uiPriority w:val="1"/>
    <w:rsid w:val="00853EBB"/>
    <w:rPr>
      <w:sz w:val="20"/>
      <w:szCs w:val="20"/>
    </w:rPr>
  </w:style>
  <w:style w:type="paragraph" w:styleId="Citt">
    <w:name w:val="Quote"/>
    <w:basedOn w:val="Normln"/>
    <w:next w:val="Normln"/>
    <w:link w:val="CittChar"/>
    <w:uiPriority w:val="29"/>
    <w:qFormat/>
    <w:rsid w:val="00853EBB"/>
    <w:rPr>
      <w:i/>
      <w:iCs/>
    </w:rPr>
  </w:style>
  <w:style w:type="character" w:customStyle="1" w:styleId="CittChar">
    <w:name w:val="Citát Char"/>
    <w:basedOn w:val="Standardnpsmoodstavce"/>
    <w:link w:val="Citt"/>
    <w:uiPriority w:val="29"/>
    <w:rsid w:val="00853EBB"/>
    <w:rPr>
      <w:i/>
      <w:iCs/>
      <w:sz w:val="20"/>
      <w:szCs w:val="20"/>
    </w:rPr>
  </w:style>
  <w:style w:type="paragraph" w:styleId="Vrazncitt">
    <w:name w:val="Intense Quote"/>
    <w:basedOn w:val="Normln"/>
    <w:next w:val="Normln"/>
    <w:link w:val="VrazncittChar"/>
    <w:uiPriority w:val="30"/>
    <w:qFormat/>
    <w:rsid w:val="00853EB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VrazncittChar">
    <w:name w:val="Výrazný citát Char"/>
    <w:basedOn w:val="Standardnpsmoodstavce"/>
    <w:link w:val="Vrazncitt"/>
    <w:uiPriority w:val="30"/>
    <w:rsid w:val="00853EBB"/>
    <w:rPr>
      <w:i/>
      <w:iCs/>
      <w:color w:val="4F81BD" w:themeColor="accent1"/>
      <w:sz w:val="20"/>
      <w:szCs w:val="20"/>
    </w:rPr>
  </w:style>
  <w:style w:type="character" w:styleId="Zdraznnjemn">
    <w:name w:val="Subtle Emphasis"/>
    <w:uiPriority w:val="19"/>
    <w:qFormat/>
    <w:rsid w:val="00853EBB"/>
    <w:rPr>
      <w:i/>
      <w:iCs/>
      <w:color w:val="243F60" w:themeColor="accent1" w:themeShade="7F"/>
    </w:rPr>
  </w:style>
  <w:style w:type="character" w:styleId="Zdraznnintenzivn">
    <w:name w:val="Intense Emphasis"/>
    <w:uiPriority w:val="21"/>
    <w:qFormat/>
    <w:rsid w:val="00853EBB"/>
    <w:rPr>
      <w:b/>
      <w:bCs/>
      <w:caps/>
      <w:color w:val="243F60" w:themeColor="accent1" w:themeShade="7F"/>
      <w:spacing w:val="10"/>
    </w:rPr>
  </w:style>
  <w:style w:type="character" w:styleId="Odkazjemn">
    <w:name w:val="Subtle Reference"/>
    <w:uiPriority w:val="31"/>
    <w:qFormat/>
    <w:rsid w:val="00853EBB"/>
    <w:rPr>
      <w:b/>
      <w:bCs/>
      <w:color w:val="4F81BD" w:themeColor="accent1"/>
    </w:rPr>
  </w:style>
  <w:style w:type="character" w:styleId="Odkazintenzivn">
    <w:name w:val="Intense Reference"/>
    <w:uiPriority w:val="32"/>
    <w:qFormat/>
    <w:rsid w:val="00853EBB"/>
    <w:rPr>
      <w:b/>
      <w:bCs/>
      <w:i/>
      <w:iCs/>
      <w:caps/>
      <w:color w:val="4F81BD" w:themeColor="accent1"/>
    </w:rPr>
  </w:style>
  <w:style w:type="character" w:styleId="Nzevknihy">
    <w:name w:val="Book Title"/>
    <w:uiPriority w:val="33"/>
    <w:qFormat/>
    <w:rsid w:val="00853EBB"/>
    <w:rPr>
      <w:b/>
      <w:bCs/>
      <w:i/>
      <w:iCs/>
      <w:spacing w:val="9"/>
    </w:rPr>
  </w:style>
  <w:style w:type="paragraph" w:styleId="Zhlav">
    <w:name w:val="header"/>
    <w:basedOn w:val="Normln"/>
    <w:link w:val="ZhlavChar"/>
    <w:uiPriority w:val="99"/>
    <w:unhideWhenUsed/>
    <w:rsid w:val="0050584A"/>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50584A"/>
    <w:rPr>
      <w:sz w:val="20"/>
      <w:szCs w:val="20"/>
    </w:rPr>
  </w:style>
  <w:style w:type="paragraph" w:styleId="Zpat">
    <w:name w:val="footer"/>
    <w:basedOn w:val="Normln"/>
    <w:link w:val="ZpatChar"/>
    <w:uiPriority w:val="99"/>
    <w:unhideWhenUsed/>
    <w:rsid w:val="0050584A"/>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50584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3EBB"/>
    <w:rPr>
      <w:sz w:val="20"/>
      <w:szCs w:val="20"/>
    </w:rPr>
  </w:style>
  <w:style w:type="paragraph" w:styleId="Nadpis1">
    <w:name w:val="heading 1"/>
    <w:basedOn w:val="Normln"/>
    <w:next w:val="Normln"/>
    <w:link w:val="Nadpis1Char"/>
    <w:uiPriority w:val="9"/>
    <w:qFormat/>
    <w:rsid w:val="00853EB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dpis2">
    <w:name w:val="heading 2"/>
    <w:basedOn w:val="Normln"/>
    <w:next w:val="Normln"/>
    <w:link w:val="Nadpis2Char"/>
    <w:uiPriority w:val="9"/>
    <w:unhideWhenUsed/>
    <w:qFormat/>
    <w:rsid w:val="00853EB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dpis3">
    <w:name w:val="heading 3"/>
    <w:basedOn w:val="Normln"/>
    <w:next w:val="Normln"/>
    <w:link w:val="Nadpis3Char"/>
    <w:uiPriority w:val="9"/>
    <w:unhideWhenUsed/>
    <w:qFormat/>
    <w:rsid w:val="00853EB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dpis4">
    <w:name w:val="heading 4"/>
    <w:basedOn w:val="Normln"/>
    <w:next w:val="Normln"/>
    <w:link w:val="Nadpis4Char"/>
    <w:uiPriority w:val="9"/>
    <w:unhideWhenUsed/>
    <w:qFormat/>
    <w:rsid w:val="00853EB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dpis5">
    <w:name w:val="heading 5"/>
    <w:basedOn w:val="Normln"/>
    <w:next w:val="Normln"/>
    <w:link w:val="Nadpis5Char"/>
    <w:uiPriority w:val="9"/>
    <w:unhideWhenUsed/>
    <w:qFormat/>
    <w:rsid w:val="00853EBB"/>
    <w:pPr>
      <w:pBdr>
        <w:bottom w:val="single" w:sz="6" w:space="1" w:color="4F81BD" w:themeColor="accent1"/>
      </w:pBdr>
      <w:spacing w:before="300" w:after="0"/>
      <w:outlineLvl w:val="4"/>
    </w:pPr>
    <w:rPr>
      <w:caps/>
      <w:color w:val="365F91" w:themeColor="accent1" w:themeShade="BF"/>
      <w:spacing w:val="10"/>
      <w:sz w:val="22"/>
      <w:szCs w:val="22"/>
    </w:rPr>
  </w:style>
  <w:style w:type="paragraph" w:styleId="Nadpis6">
    <w:name w:val="heading 6"/>
    <w:basedOn w:val="Normln"/>
    <w:next w:val="Normln"/>
    <w:link w:val="Nadpis6Char"/>
    <w:uiPriority w:val="9"/>
    <w:semiHidden/>
    <w:unhideWhenUsed/>
    <w:qFormat/>
    <w:rsid w:val="00853EBB"/>
    <w:pPr>
      <w:pBdr>
        <w:bottom w:val="dotted" w:sz="6" w:space="1" w:color="4F81BD" w:themeColor="accent1"/>
      </w:pBdr>
      <w:spacing w:before="300" w:after="0"/>
      <w:outlineLvl w:val="5"/>
    </w:pPr>
    <w:rPr>
      <w:caps/>
      <w:color w:val="365F91" w:themeColor="accent1" w:themeShade="BF"/>
      <w:spacing w:val="10"/>
      <w:sz w:val="22"/>
      <w:szCs w:val="22"/>
    </w:rPr>
  </w:style>
  <w:style w:type="paragraph" w:styleId="Nadpis7">
    <w:name w:val="heading 7"/>
    <w:basedOn w:val="Normln"/>
    <w:next w:val="Normln"/>
    <w:link w:val="Nadpis7Char"/>
    <w:uiPriority w:val="9"/>
    <w:semiHidden/>
    <w:unhideWhenUsed/>
    <w:qFormat/>
    <w:rsid w:val="00853EBB"/>
    <w:pPr>
      <w:spacing w:before="300" w:after="0"/>
      <w:outlineLvl w:val="6"/>
    </w:pPr>
    <w:rPr>
      <w:caps/>
      <w:color w:val="365F91" w:themeColor="accent1" w:themeShade="BF"/>
      <w:spacing w:val="10"/>
      <w:sz w:val="22"/>
      <w:szCs w:val="22"/>
    </w:rPr>
  </w:style>
  <w:style w:type="paragraph" w:styleId="Nadpis8">
    <w:name w:val="heading 8"/>
    <w:basedOn w:val="Normln"/>
    <w:next w:val="Normln"/>
    <w:link w:val="Nadpis8Char"/>
    <w:uiPriority w:val="9"/>
    <w:semiHidden/>
    <w:unhideWhenUsed/>
    <w:qFormat/>
    <w:rsid w:val="00853EBB"/>
    <w:pPr>
      <w:spacing w:before="300" w:after="0"/>
      <w:outlineLvl w:val="7"/>
    </w:pPr>
    <w:rPr>
      <w:caps/>
      <w:spacing w:val="10"/>
      <w:sz w:val="18"/>
      <w:szCs w:val="18"/>
    </w:rPr>
  </w:style>
  <w:style w:type="paragraph" w:styleId="Nadpis9">
    <w:name w:val="heading 9"/>
    <w:basedOn w:val="Normln"/>
    <w:next w:val="Normln"/>
    <w:link w:val="Nadpis9Char"/>
    <w:uiPriority w:val="9"/>
    <w:semiHidden/>
    <w:unhideWhenUsed/>
    <w:qFormat/>
    <w:rsid w:val="00853EBB"/>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53EBB"/>
    <w:rPr>
      <w:b/>
      <w:bCs/>
      <w:caps/>
      <w:color w:val="FFFFFF" w:themeColor="background1"/>
      <w:spacing w:val="15"/>
      <w:shd w:val="clear" w:color="auto" w:fill="4F81BD" w:themeFill="accent1"/>
    </w:rPr>
  </w:style>
  <w:style w:type="character" w:customStyle="1" w:styleId="Nadpis2Char">
    <w:name w:val="Nadpis 2 Char"/>
    <w:basedOn w:val="Standardnpsmoodstavce"/>
    <w:link w:val="Nadpis2"/>
    <w:uiPriority w:val="9"/>
    <w:rsid w:val="00853EBB"/>
    <w:rPr>
      <w:caps/>
      <w:spacing w:val="15"/>
      <w:shd w:val="clear" w:color="auto" w:fill="DBE5F1" w:themeFill="accent1" w:themeFillTint="33"/>
    </w:rPr>
  </w:style>
  <w:style w:type="character" w:customStyle="1" w:styleId="Nadpis3Char">
    <w:name w:val="Nadpis 3 Char"/>
    <w:basedOn w:val="Standardnpsmoodstavce"/>
    <w:link w:val="Nadpis3"/>
    <w:uiPriority w:val="9"/>
    <w:rsid w:val="00853EBB"/>
    <w:rPr>
      <w:caps/>
      <w:color w:val="243F60" w:themeColor="accent1" w:themeShade="7F"/>
      <w:spacing w:val="15"/>
    </w:rPr>
  </w:style>
  <w:style w:type="character" w:customStyle="1" w:styleId="Nadpis4Char">
    <w:name w:val="Nadpis 4 Char"/>
    <w:basedOn w:val="Standardnpsmoodstavce"/>
    <w:link w:val="Nadpis4"/>
    <w:uiPriority w:val="9"/>
    <w:rsid w:val="00853EBB"/>
    <w:rPr>
      <w:caps/>
      <w:color w:val="365F91" w:themeColor="accent1" w:themeShade="BF"/>
      <w:spacing w:val="10"/>
    </w:rPr>
  </w:style>
  <w:style w:type="paragraph" w:styleId="z-Zatekformule">
    <w:name w:val="HTML Top of Form"/>
    <w:basedOn w:val="Normln"/>
    <w:next w:val="Normln"/>
    <w:link w:val="z-ZatekformuleChar"/>
    <w:hidden/>
    <w:uiPriority w:val="99"/>
    <w:semiHidden/>
    <w:unhideWhenUsed/>
    <w:rsid w:val="00BE7F8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ZatekformuleChar">
    <w:name w:val="z-Začátek formuláře Char"/>
    <w:basedOn w:val="Standardnpsmoodstavce"/>
    <w:link w:val="z-Zatekformule"/>
    <w:uiPriority w:val="99"/>
    <w:semiHidden/>
    <w:rsid w:val="00BE7F89"/>
    <w:rPr>
      <w:rFonts w:ascii="Arial" w:eastAsia="Times New Roman" w:hAnsi="Arial" w:cs="Arial"/>
      <w:vanish/>
      <w:sz w:val="16"/>
      <w:szCs w:val="16"/>
    </w:rPr>
  </w:style>
  <w:style w:type="paragraph" w:styleId="z-Konecformule">
    <w:name w:val="HTML Bottom of Form"/>
    <w:basedOn w:val="Normln"/>
    <w:next w:val="Normln"/>
    <w:link w:val="z-KonecformuleChar"/>
    <w:hidden/>
    <w:uiPriority w:val="99"/>
    <w:semiHidden/>
    <w:unhideWhenUsed/>
    <w:rsid w:val="00BE7F89"/>
    <w:pPr>
      <w:pBdr>
        <w:top w:val="single" w:sz="6" w:space="1" w:color="auto"/>
      </w:pBdr>
      <w:spacing w:after="0" w:line="240" w:lineRule="auto"/>
      <w:jc w:val="center"/>
    </w:pPr>
    <w:rPr>
      <w:rFonts w:ascii="Arial" w:eastAsia="Times New Roman" w:hAnsi="Arial" w:cs="Arial"/>
      <w:vanish/>
      <w:sz w:val="16"/>
      <w:szCs w:val="16"/>
    </w:rPr>
  </w:style>
  <w:style w:type="character" w:customStyle="1" w:styleId="z-KonecformuleChar">
    <w:name w:val="z-Konec formuláře Char"/>
    <w:basedOn w:val="Standardnpsmoodstavce"/>
    <w:link w:val="z-Konecformule"/>
    <w:uiPriority w:val="99"/>
    <w:semiHidden/>
    <w:rsid w:val="00BE7F89"/>
    <w:rPr>
      <w:rFonts w:ascii="Arial" w:eastAsia="Times New Roman" w:hAnsi="Arial" w:cs="Arial"/>
      <w:vanish/>
      <w:sz w:val="16"/>
      <w:szCs w:val="16"/>
    </w:rPr>
  </w:style>
  <w:style w:type="paragraph" w:styleId="Normlnweb">
    <w:name w:val="Normal (Web)"/>
    <w:basedOn w:val="Normln"/>
    <w:uiPriority w:val="99"/>
    <w:unhideWhenUsed/>
    <w:rsid w:val="00BE7F89"/>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uiPriority w:val="22"/>
    <w:qFormat/>
    <w:rsid w:val="00853EBB"/>
    <w:rPr>
      <w:b/>
      <w:bCs/>
    </w:rPr>
  </w:style>
  <w:style w:type="character" w:styleId="Hypertextovodkaz">
    <w:name w:val="Hyperlink"/>
    <w:basedOn w:val="Standardnpsmoodstavce"/>
    <w:uiPriority w:val="99"/>
    <w:unhideWhenUsed/>
    <w:rsid w:val="00BE7F89"/>
    <w:rPr>
      <w:color w:val="0000FF"/>
      <w:u w:val="single"/>
    </w:rPr>
  </w:style>
  <w:style w:type="paragraph" w:styleId="Bezmezer">
    <w:name w:val="No Spacing"/>
    <w:basedOn w:val="Normln"/>
    <w:link w:val="BezmezerChar"/>
    <w:uiPriority w:val="1"/>
    <w:qFormat/>
    <w:rsid w:val="00853EBB"/>
    <w:pPr>
      <w:spacing w:before="0" w:after="0" w:line="240" w:lineRule="auto"/>
    </w:pPr>
  </w:style>
  <w:style w:type="paragraph" w:styleId="Textbubliny">
    <w:name w:val="Balloon Text"/>
    <w:basedOn w:val="Normln"/>
    <w:link w:val="TextbublinyChar"/>
    <w:uiPriority w:val="99"/>
    <w:semiHidden/>
    <w:unhideWhenUsed/>
    <w:rsid w:val="00BE7F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7F89"/>
    <w:rPr>
      <w:rFonts w:ascii="Tahoma" w:hAnsi="Tahoma" w:cs="Tahoma"/>
      <w:sz w:val="16"/>
      <w:szCs w:val="16"/>
    </w:rPr>
  </w:style>
  <w:style w:type="paragraph" w:styleId="Odstavecseseznamem">
    <w:name w:val="List Paragraph"/>
    <w:basedOn w:val="Normln"/>
    <w:uiPriority w:val="34"/>
    <w:qFormat/>
    <w:rsid w:val="00853EBB"/>
    <w:pPr>
      <w:ind w:left="720"/>
      <w:contextualSpacing/>
    </w:pPr>
  </w:style>
  <w:style w:type="paragraph" w:styleId="Podtitul">
    <w:name w:val="Subtitle"/>
    <w:basedOn w:val="Normln"/>
    <w:next w:val="Normln"/>
    <w:link w:val="PodtitulChar"/>
    <w:uiPriority w:val="11"/>
    <w:qFormat/>
    <w:rsid w:val="00853EBB"/>
    <w:pPr>
      <w:spacing w:after="1000" w:line="240" w:lineRule="auto"/>
    </w:pPr>
    <w:rPr>
      <w:caps/>
      <w:color w:val="595959" w:themeColor="text1" w:themeTint="A6"/>
      <w:spacing w:val="10"/>
      <w:sz w:val="24"/>
      <w:szCs w:val="24"/>
    </w:rPr>
  </w:style>
  <w:style w:type="character" w:customStyle="1" w:styleId="PodtitulChar">
    <w:name w:val="Podtitul Char"/>
    <w:basedOn w:val="Standardnpsmoodstavce"/>
    <w:link w:val="Podtitul"/>
    <w:uiPriority w:val="11"/>
    <w:rsid w:val="00853EBB"/>
    <w:rPr>
      <w:caps/>
      <w:color w:val="595959" w:themeColor="text1" w:themeTint="A6"/>
      <w:spacing w:val="10"/>
      <w:sz w:val="24"/>
      <w:szCs w:val="24"/>
    </w:rPr>
  </w:style>
  <w:style w:type="character" w:customStyle="1" w:styleId="Nadpis5Char">
    <w:name w:val="Nadpis 5 Char"/>
    <w:basedOn w:val="Standardnpsmoodstavce"/>
    <w:link w:val="Nadpis5"/>
    <w:uiPriority w:val="9"/>
    <w:rsid w:val="00853EBB"/>
    <w:rPr>
      <w:caps/>
      <w:color w:val="365F91" w:themeColor="accent1" w:themeShade="BF"/>
      <w:spacing w:val="10"/>
    </w:rPr>
  </w:style>
  <w:style w:type="paragraph" w:styleId="Nadpisobsahu">
    <w:name w:val="TOC Heading"/>
    <w:basedOn w:val="Nadpis1"/>
    <w:next w:val="Normln"/>
    <w:uiPriority w:val="39"/>
    <w:semiHidden/>
    <w:unhideWhenUsed/>
    <w:qFormat/>
    <w:rsid w:val="00853EBB"/>
    <w:pPr>
      <w:outlineLvl w:val="9"/>
    </w:pPr>
    <w:rPr>
      <w:lang w:bidi="en-US"/>
    </w:rPr>
  </w:style>
  <w:style w:type="paragraph" w:styleId="Obsah1">
    <w:name w:val="toc 1"/>
    <w:basedOn w:val="Normln"/>
    <w:next w:val="Normln"/>
    <w:autoRedefine/>
    <w:uiPriority w:val="39"/>
    <w:unhideWhenUsed/>
    <w:rsid w:val="00450742"/>
    <w:pPr>
      <w:spacing w:after="100"/>
    </w:pPr>
  </w:style>
  <w:style w:type="paragraph" w:styleId="Obsah2">
    <w:name w:val="toc 2"/>
    <w:basedOn w:val="Normln"/>
    <w:next w:val="Normln"/>
    <w:autoRedefine/>
    <w:uiPriority w:val="39"/>
    <w:unhideWhenUsed/>
    <w:rsid w:val="00450742"/>
    <w:pPr>
      <w:spacing w:after="100"/>
      <w:ind w:left="220"/>
    </w:pPr>
  </w:style>
  <w:style w:type="paragraph" w:styleId="Obsah3">
    <w:name w:val="toc 3"/>
    <w:basedOn w:val="Normln"/>
    <w:next w:val="Normln"/>
    <w:autoRedefine/>
    <w:uiPriority w:val="39"/>
    <w:unhideWhenUsed/>
    <w:rsid w:val="00450742"/>
    <w:pPr>
      <w:spacing w:after="100"/>
      <w:ind w:left="440"/>
    </w:pPr>
  </w:style>
  <w:style w:type="character" w:customStyle="1" w:styleId="Nadpis6Char">
    <w:name w:val="Nadpis 6 Char"/>
    <w:basedOn w:val="Standardnpsmoodstavce"/>
    <w:link w:val="Nadpis6"/>
    <w:uiPriority w:val="9"/>
    <w:semiHidden/>
    <w:rsid w:val="00853EBB"/>
    <w:rPr>
      <w:caps/>
      <w:color w:val="365F91" w:themeColor="accent1" w:themeShade="BF"/>
      <w:spacing w:val="10"/>
    </w:rPr>
  </w:style>
  <w:style w:type="character" w:customStyle="1" w:styleId="Nadpis7Char">
    <w:name w:val="Nadpis 7 Char"/>
    <w:basedOn w:val="Standardnpsmoodstavce"/>
    <w:link w:val="Nadpis7"/>
    <w:uiPriority w:val="9"/>
    <w:semiHidden/>
    <w:rsid w:val="00853EBB"/>
    <w:rPr>
      <w:caps/>
      <w:color w:val="365F91" w:themeColor="accent1" w:themeShade="BF"/>
      <w:spacing w:val="10"/>
    </w:rPr>
  </w:style>
  <w:style w:type="character" w:customStyle="1" w:styleId="Nadpis8Char">
    <w:name w:val="Nadpis 8 Char"/>
    <w:basedOn w:val="Standardnpsmoodstavce"/>
    <w:link w:val="Nadpis8"/>
    <w:uiPriority w:val="9"/>
    <w:semiHidden/>
    <w:rsid w:val="00853EBB"/>
    <w:rPr>
      <w:caps/>
      <w:spacing w:val="10"/>
      <w:sz w:val="18"/>
      <w:szCs w:val="18"/>
    </w:rPr>
  </w:style>
  <w:style w:type="character" w:customStyle="1" w:styleId="Nadpis9Char">
    <w:name w:val="Nadpis 9 Char"/>
    <w:basedOn w:val="Standardnpsmoodstavce"/>
    <w:link w:val="Nadpis9"/>
    <w:uiPriority w:val="9"/>
    <w:semiHidden/>
    <w:rsid w:val="00853EBB"/>
    <w:rPr>
      <w:i/>
      <w:caps/>
      <w:spacing w:val="10"/>
      <w:sz w:val="18"/>
      <w:szCs w:val="18"/>
    </w:rPr>
  </w:style>
  <w:style w:type="paragraph" w:styleId="Titulek">
    <w:name w:val="caption"/>
    <w:basedOn w:val="Normln"/>
    <w:next w:val="Normln"/>
    <w:uiPriority w:val="35"/>
    <w:semiHidden/>
    <w:unhideWhenUsed/>
    <w:qFormat/>
    <w:rsid w:val="00853EBB"/>
    <w:rPr>
      <w:b/>
      <w:bCs/>
      <w:color w:val="365F91" w:themeColor="accent1" w:themeShade="BF"/>
      <w:sz w:val="16"/>
      <w:szCs w:val="16"/>
    </w:rPr>
  </w:style>
  <w:style w:type="paragraph" w:styleId="Nzev">
    <w:name w:val="Title"/>
    <w:basedOn w:val="Normln"/>
    <w:next w:val="Normln"/>
    <w:link w:val="NzevChar"/>
    <w:uiPriority w:val="10"/>
    <w:qFormat/>
    <w:rsid w:val="00853EBB"/>
    <w:pPr>
      <w:spacing w:before="720"/>
    </w:pPr>
    <w:rPr>
      <w:caps/>
      <w:color w:val="4F81BD" w:themeColor="accent1"/>
      <w:spacing w:val="10"/>
      <w:kern w:val="28"/>
      <w:sz w:val="52"/>
      <w:szCs w:val="52"/>
    </w:rPr>
  </w:style>
  <w:style w:type="character" w:customStyle="1" w:styleId="NzevChar">
    <w:name w:val="Název Char"/>
    <w:basedOn w:val="Standardnpsmoodstavce"/>
    <w:link w:val="Nzev"/>
    <w:uiPriority w:val="10"/>
    <w:rsid w:val="00853EBB"/>
    <w:rPr>
      <w:caps/>
      <w:color w:val="4F81BD" w:themeColor="accent1"/>
      <w:spacing w:val="10"/>
      <w:kern w:val="28"/>
      <w:sz w:val="52"/>
      <w:szCs w:val="52"/>
    </w:rPr>
  </w:style>
  <w:style w:type="character" w:styleId="Zvraznn">
    <w:name w:val="Emphasis"/>
    <w:uiPriority w:val="20"/>
    <w:qFormat/>
    <w:rsid w:val="00853EBB"/>
    <w:rPr>
      <w:caps/>
      <w:color w:val="243F60" w:themeColor="accent1" w:themeShade="7F"/>
      <w:spacing w:val="5"/>
    </w:rPr>
  </w:style>
  <w:style w:type="character" w:customStyle="1" w:styleId="BezmezerChar">
    <w:name w:val="Bez mezer Char"/>
    <w:basedOn w:val="Standardnpsmoodstavce"/>
    <w:link w:val="Bezmezer"/>
    <w:uiPriority w:val="1"/>
    <w:rsid w:val="00853EBB"/>
    <w:rPr>
      <w:sz w:val="20"/>
      <w:szCs w:val="20"/>
    </w:rPr>
  </w:style>
  <w:style w:type="paragraph" w:styleId="Citt">
    <w:name w:val="Quote"/>
    <w:basedOn w:val="Normln"/>
    <w:next w:val="Normln"/>
    <w:link w:val="CittChar"/>
    <w:uiPriority w:val="29"/>
    <w:qFormat/>
    <w:rsid w:val="00853EBB"/>
    <w:rPr>
      <w:i/>
      <w:iCs/>
    </w:rPr>
  </w:style>
  <w:style w:type="character" w:customStyle="1" w:styleId="CittChar">
    <w:name w:val="Citát Char"/>
    <w:basedOn w:val="Standardnpsmoodstavce"/>
    <w:link w:val="Citt"/>
    <w:uiPriority w:val="29"/>
    <w:rsid w:val="00853EBB"/>
    <w:rPr>
      <w:i/>
      <w:iCs/>
      <w:sz w:val="20"/>
      <w:szCs w:val="20"/>
    </w:rPr>
  </w:style>
  <w:style w:type="paragraph" w:styleId="Vrazncitt">
    <w:name w:val="Intense Quote"/>
    <w:basedOn w:val="Normln"/>
    <w:next w:val="Normln"/>
    <w:link w:val="VrazncittChar"/>
    <w:uiPriority w:val="30"/>
    <w:qFormat/>
    <w:rsid w:val="00853EB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VrazncittChar">
    <w:name w:val="Výrazný citát Char"/>
    <w:basedOn w:val="Standardnpsmoodstavce"/>
    <w:link w:val="Vrazncitt"/>
    <w:uiPriority w:val="30"/>
    <w:rsid w:val="00853EBB"/>
    <w:rPr>
      <w:i/>
      <w:iCs/>
      <w:color w:val="4F81BD" w:themeColor="accent1"/>
      <w:sz w:val="20"/>
      <w:szCs w:val="20"/>
    </w:rPr>
  </w:style>
  <w:style w:type="character" w:styleId="Zdraznnjemn">
    <w:name w:val="Subtle Emphasis"/>
    <w:uiPriority w:val="19"/>
    <w:qFormat/>
    <w:rsid w:val="00853EBB"/>
    <w:rPr>
      <w:i/>
      <w:iCs/>
      <w:color w:val="243F60" w:themeColor="accent1" w:themeShade="7F"/>
    </w:rPr>
  </w:style>
  <w:style w:type="character" w:styleId="Zdraznnintenzivn">
    <w:name w:val="Intense Emphasis"/>
    <w:uiPriority w:val="21"/>
    <w:qFormat/>
    <w:rsid w:val="00853EBB"/>
    <w:rPr>
      <w:b/>
      <w:bCs/>
      <w:caps/>
      <w:color w:val="243F60" w:themeColor="accent1" w:themeShade="7F"/>
      <w:spacing w:val="10"/>
    </w:rPr>
  </w:style>
  <w:style w:type="character" w:styleId="Odkazjemn">
    <w:name w:val="Subtle Reference"/>
    <w:uiPriority w:val="31"/>
    <w:qFormat/>
    <w:rsid w:val="00853EBB"/>
    <w:rPr>
      <w:b/>
      <w:bCs/>
      <w:color w:val="4F81BD" w:themeColor="accent1"/>
    </w:rPr>
  </w:style>
  <w:style w:type="character" w:styleId="Odkazintenzivn">
    <w:name w:val="Intense Reference"/>
    <w:uiPriority w:val="32"/>
    <w:qFormat/>
    <w:rsid w:val="00853EBB"/>
    <w:rPr>
      <w:b/>
      <w:bCs/>
      <w:i/>
      <w:iCs/>
      <w:caps/>
      <w:color w:val="4F81BD" w:themeColor="accent1"/>
    </w:rPr>
  </w:style>
  <w:style w:type="character" w:styleId="Nzevknihy">
    <w:name w:val="Book Title"/>
    <w:uiPriority w:val="33"/>
    <w:qFormat/>
    <w:rsid w:val="00853EBB"/>
    <w:rPr>
      <w:b/>
      <w:bCs/>
      <w:i/>
      <w:iCs/>
      <w:spacing w:val="9"/>
    </w:rPr>
  </w:style>
  <w:style w:type="paragraph" w:styleId="Zhlav">
    <w:name w:val="header"/>
    <w:basedOn w:val="Normln"/>
    <w:link w:val="ZhlavChar"/>
    <w:uiPriority w:val="99"/>
    <w:unhideWhenUsed/>
    <w:rsid w:val="0050584A"/>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50584A"/>
    <w:rPr>
      <w:sz w:val="20"/>
      <w:szCs w:val="20"/>
    </w:rPr>
  </w:style>
  <w:style w:type="paragraph" w:styleId="Zpat">
    <w:name w:val="footer"/>
    <w:basedOn w:val="Normln"/>
    <w:link w:val="ZpatChar"/>
    <w:uiPriority w:val="99"/>
    <w:unhideWhenUsed/>
    <w:rsid w:val="0050584A"/>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5058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D7409-DC5D-4412-A7DA-52F3A519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1144</Words>
  <Characters>6751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PC HELP, a. s.</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Luděk Kravar</dc:creator>
  <cp:lastModifiedBy>Luděk Kravar</cp:lastModifiedBy>
  <cp:revision>2</cp:revision>
  <dcterms:created xsi:type="dcterms:W3CDTF">2016-05-10T11:12:00Z</dcterms:created>
  <dcterms:modified xsi:type="dcterms:W3CDTF">2016-05-10T11:12:00Z</dcterms:modified>
</cp:coreProperties>
</file>